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7E" w:rsidRDefault="00E6047E" w:rsidP="00E604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6047E" w:rsidRPr="00E6047E" w:rsidRDefault="00E6047E" w:rsidP="00E604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47E">
        <w:rPr>
          <w:rFonts w:ascii="Times New Roman" w:hAnsi="Times New Roman"/>
          <w:b/>
          <w:bCs/>
          <w:sz w:val="28"/>
          <w:szCs w:val="28"/>
        </w:rPr>
        <w:t>Reactive Oxygen Species (ROS) and Their Applications to Photodynamic Therapy</w:t>
      </w:r>
    </w:p>
    <w:p w:rsidR="00E6047E" w:rsidRDefault="00E6047E" w:rsidP="00E6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47E" w:rsidRDefault="00E6047E" w:rsidP="00E6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47E" w:rsidRPr="00A22D21" w:rsidRDefault="00E6047E" w:rsidP="00E6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D21">
        <w:rPr>
          <w:rFonts w:ascii="Times New Roman" w:hAnsi="Times New Roman" w:cs="Times New Roman"/>
          <w:sz w:val="24"/>
          <w:szCs w:val="24"/>
        </w:rPr>
        <w:t>Alexander Greer</w:t>
      </w:r>
    </w:p>
    <w:p w:rsidR="00E6047E" w:rsidRPr="00A22D21" w:rsidRDefault="00E6047E" w:rsidP="00E6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D21">
        <w:rPr>
          <w:rFonts w:ascii="Times New Roman" w:hAnsi="Times New Roman" w:cs="Times New Roman"/>
          <w:sz w:val="24"/>
          <w:szCs w:val="24"/>
        </w:rPr>
        <w:t>Department of Chemistry and Graduate Center, Brooklyn College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A22D21">
        <w:rPr>
          <w:rFonts w:ascii="Times New Roman" w:hAnsi="Times New Roman" w:cs="Times New Roman"/>
          <w:sz w:val="24"/>
          <w:szCs w:val="24"/>
        </w:rPr>
        <w:t>City University of New York, Brooklyn, New York 11210, United States</w:t>
      </w:r>
    </w:p>
    <w:p w:rsidR="00E6047E" w:rsidRDefault="00E6047E" w:rsidP="00E604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4"/>
          <w:szCs w:val="24"/>
        </w:rPr>
      </w:pPr>
    </w:p>
    <w:p w:rsidR="00E6047E" w:rsidRDefault="00E6047E" w:rsidP="00E604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4"/>
          <w:szCs w:val="24"/>
        </w:rPr>
      </w:pPr>
    </w:p>
    <w:p w:rsidR="00E6047E" w:rsidRDefault="00E6047E" w:rsidP="00E6047E">
      <w:pPr>
        <w:shd w:val="clear" w:color="auto" w:fill="FFFFFF"/>
        <w:spacing w:after="0" w:line="240" w:lineRule="auto"/>
        <w:jc w:val="both"/>
        <w:rPr>
          <w:noProof/>
        </w:rPr>
      </w:pPr>
      <w:r>
        <w:rPr>
          <w:rFonts w:ascii="Times New Roman" w:hAnsi="Times New Roman"/>
          <w:color w:val="303030"/>
          <w:sz w:val="24"/>
          <w:szCs w:val="24"/>
        </w:rPr>
        <w:t>This lecture describes</w:t>
      </w:r>
      <w:r w:rsidRPr="00555739">
        <w:rPr>
          <w:rFonts w:ascii="Times New Roman" w:hAnsi="Times New Roman"/>
          <w:color w:val="303030"/>
          <w:sz w:val="24"/>
          <w:szCs w:val="24"/>
        </w:rPr>
        <w:t xml:space="preserve"> studies of interfacial ROS, </w:t>
      </w:r>
      <w:r>
        <w:rPr>
          <w:rFonts w:ascii="Times New Roman" w:hAnsi="Times New Roman"/>
          <w:color w:val="303030"/>
          <w:sz w:val="24"/>
          <w:szCs w:val="24"/>
        </w:rPr>
        <w:t>in particular the reactive species</w:t>
      </w:r>
      <w:r w:rsidRPr="00555739">
        <w:rPr>
          <w:rFonts w:ascii="Times New Roman" w:hAnsi="Times New Roman"/>
          <w:color w:val="303030"/>
          <w:sz w:val="24"/>
          <w:szCs w:val="24"/>
        </w:rPr>
        <w:t xml:space="preserve"> singlet oxygen </w:t>
      </w:r>
      <w:r w:rsidRPr="00555739">
        <w:rPr>
          <w:rFonts w:ascii="Times New Roman" w:hAnsi="Times New Roman"/>
          <w:sz w:val="24"/>
          <w:szCs w:val="24"/>
        </w:rPr>
        <w:t>(</w:t>
      </w:r>
      <w:r w:rsidRPr="00555739">
        <w:rPr>
          <w:rFonts w:ascii="Times New Roman" w:hAnsi="Times New Roman"/>
          <w:sz w:val="24"/>
          <w:szCs w:val="24"/>
          <w:vertAlign w:val="superscript"/>
        </w:rPr>
        <w:t>1</w:t>
      </w:r>
      <w:r w:rsidRPr="00555739">
        <w:rPr>
          <w:rFonts w:ascii="Times New Roman" w:hAnsi="Times New Roman"/>
          <w:sz w:val="24"/>
          <w:szCs w:val="24"/>
        </w:rPr>
        <w:t>O</w:t>
      </w:r>
      <w:r w:rsidRPr="00555739">
        <w:rPr>
          <w:rFonts w:ascii="Times New Roman" w:hAnsi="Times New Roman"/>
          <w:sz w:val="24"/>
          <w:szCs w:val="24"/>
          <w:vertAlign w:val="subscript"/>
        </w:rPr>
        <w:t>2</w:t>
      </w:r>
      <w:r w:rsidRPr="00555739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303030"/>
          <w:sz w:val="24"/>
          <w:szCs w:val="24"/>
        </w:rPr>
        <w:t xml:space="preserve">Studies of alkene </w:t>
      </w:r>
      <w:r w:rsidRPr="00555739">
        <w:rPr>
          <w:rFonts w:ascii="Times New Roman" w:hAnsi="Times New Roman"/>
          <w:sz w:val="24"/>
          <w:szCs w:val="24"/>
          <w:shd w:val="clear" w:color="auto" w:fill="FFFFFF"/>
        </w:rPr>
        <w:t>surfactant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5557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with</w:t>
      </w:r>
      <w:r w:rsidRPr="00555739">
        <w:rPr>
          <w:rFonts w:ascii="Times New Roman" w:hAnsi="Times New Roman"/>
          <w:sz w:val="24"/>
          <w:szCs w:val="24"/>
          <w:shd w:val="clear" w:color="auto" w:fill="FFFFFF"/>
        </w:rPr>
        <w:t xml:space="preserve"> airborne </w:t>
      </w:r>
      <w:r w:rsidRPr="00555739">
        <w:rPr>
          <w:rFonts w:ascii="Times New Roman" w:hAnsi="Times New Roman"/>
          <w:sz w:val="24"/>
          <w:szCs w:val="24"/>
          <w:vertAlign w:val="superscript"/>
        </w:rPr>
        <w:t>1</w:t>
      </w:r>
      <w:r w:rsidRPr="00555739">
        <w:rPr>
          <w:rFonts w:ascii="Times New Roman" w:hAnsi="Times New Roman"/>
          <w:sz w:val="24"/>
          <w:szCs w:val="24"/>
        </w:rPr>
        <w:t>O</w:t>
      </w:r>
      <w:r w:rsidRPr="00555739">
        <w:rPr>
          <w:rFonts w:ascii="Times New Roman" w:hAnsi="Times New Roman"/>
          <w:sz w:val="24"/>
          <w:szCs w:val="24"/>
          <w:vertAlign w:val="subscript"/>
        </w:rPr>
        <w:t>2</w:t>
      </w:r>
      <w:r w:rsidRPr="00555739">
        <w:rPr>
          <w:rFonts w:ascii="Times New Roman" w:hAnsi="Times New Roman"/>
          <w:sz w:val="24"/>
          <w:szCs w:val="24"/>
          <w:shd w:val="clear" w:color="auto" w:fill="FFFFFF"/>
        </w:rPr>
        <w:t xml:space="preserve"> at the </w:t>
      </w:r>
      <w:r w:rsidRPr="00555739">
        <w:rPr>
          <w:rFonts w:ascii="Times New Roman" w:eastAsia="Calibri" w:hAnsi="Times New Roman"/>
          <w:sz w:val="24"/>
          <w:szCs w:val="24"/>
        </w:rPr>
        <w:t xml:space="preserve">air-water interface </w:t>
      </w:r>
      <w:r>
        <w:rPr>
          <w:rFonts w:ascii="Times New Roman" w:eastAsia="Calibri" w:hAnsi="Times New Roman"/>
          <w:sz w:val="24"/>
          <w:szCs w:val="24"/>
        </w:rPr>
        <w:t>led to</w:t>
      </w:r>
      <w:r w:rsidRPr="00555739">
        <w:rPr>
          <w:rFonts w:ascii="Times New Roman" w:eastAsia="Calibri" w:hAnsi="Times New Roman"/>
          <w:sz w:val="24"/>
          <w:szCs w:val="24"/>
        </w:rPr>
        <w:t xml:space="preserve"> regioselective formation of surfactant hydroperoxides. </w:t>
      </w:r>
      <w:r>
        <w:rPr>
          <w:rFonts w:ascii="Times New Roman" w:eastAsia="Calibri" w:hAnsi="Times New Roman"/>
          <w:sz w:val="24"/>
          <w:szCs w:val="24"/>
        </w:rPr>
        <w:t>Prenylsurfactants with increasing numbers of carbon atoms in the hydrophobic chain have provided insight to the origin of the regioselectivity. Studies of</w:t>
      </w:r>
      <w:r w:rsidRPr="00555739">
        <w:rPr>
          <w:rFonts w:ascii="Times New Roman" w:eastAsia="Calibri" w:hAnsi="Times New Roman"/>
          <w:sz w:val="24"/>
          <w:szCs w:val="24"/>
        </w:rPr>
        <w:t xml:space="preserve"> </w:t>
      </w:r>
      <w:r w:rsidRPr="00555739">
        <w:rPr>
          <w:rFonts w:ascii="Times New Roman" w:hAnsi="Times New Roman"/>
          <w:sz w:val="24"/>
          <w:szCs w:val="24"/>
        </w:rPr>
        <w:t xml:space="preserve">a 3-D printed superhydrophobic photosensitizer </w:t>
      </w:r>
      <w:r>
        <w:rPr>
          <w:rFonts w:ascii="Times New Roman" w:hAnsi="Times New Roman"/>
          <w:sz w:val="24"/>
          <w:szCs w:val="24"/>
        </w:rPr>
        <w:t xml:space="preserve">have provided ideas for generating surfaces that are highly effective in interfacial control of peroxidation reactions and in photodynamic therapy. </w:t>
      </w:r>
      <w:r w:rsidRPr="00555739">
        <w:rPr>
          <w:rFonts w:ascii="Times New Roman" w:hAnsi="Times New Roman"/>
          <w:sz w:val="24"/>
          <w:szCs w:val="24"/>
        </w:rPr>
        <w:t xml:space="preserve">Singlet oxygen is fascinating, </w:t>
      </w:r>
      <w:r w:rsidRPr="00555739">
        <w:rPr>
          <w:rFonts w:ascii="Times New Roman" w:hAnsi="Times New Roman"/>
          <w:i/>
          <w:sz w:val="24"/>
          <w:szCs w:val="24"/>
        </w:rPr>
        <w:t>not in a singular way</w:t>
      </w:r>
      <w:r w:rsidRPr="00555739">
        <w:rPr>
          <w:rFonts w:ascii="Times New Roman" w:hAnsi="Times New Roman"/>
          <w:sz w:val="24"/>
          <w:szCs w:val="24"/>
        </w:rPr>
        <w:t>, but from the multiplicity of reactions it undergoes</w:t>
      </w:r>
      <w:r>
        <w:rPr>
          <w:rFonts w:ascii="Times New Roman" w:hAnsi="Times New Roman"/>
          <w:sz w:val="24"/>
          <w:szCs w:val="24"/>
        </w:rPr>
        <w:t xml:space="preserve"> on liquid and solid supports</w:t>
      </w:r>
      <w:r w:rsidRPr="00555739">
        <w:rPr>
          <w:rFonts w:ascii="Times New Roman" w:hAnsi="Times New Roman"/>
          <w:sz w:val="24"/>
          <w:szCs w:val="24"/>
        </w:rPr>
        <w:t xml:space="preserve">. The above reactions </w:t>
      </w:r>
      <w:r>
        <w:rPr>
          <w:rFonts w:ascii="Times New Roman" w:hAnsi="Times New Roman"/>
          <w:sz w:val="24"/>
          <w:szCs w:val="24"/>
        </w:rPr>
        <w:t>give insight into oxidation mechanisms, are of utility in synthesis, and</w:t>
      </w:r>
      <w:r w:rsidRPr="00555739">
        <w:rPr>
          <w:rFonts w:ascii="Times New Roman" w:hAnsi="Times New Roman"/>
          <w:sz w:val="24"/>
          <w:szCs w:val="24"/>
        </w:rPr>
        <w:t xml:space="preserve"> are biologically relevant models of </w:t>
      </w:r>
      <w:r w:rsidRPr="00555739">
        <w:rPr>
          <w:rFonts w:ascii="Times New Roman" w:hAnsi="Times New Roman"/>
          <w:sz w:val="24"/>
          <w:szCs w:val="24"/>
          <w:vertAlign w:val="superscript"/>
        </w:rPr>
        <w:t>1</w:t>
      </w:r>
      <w:r w:rsidRPr="00555739">
        <w:rPr>
          <w:rFonts w:ascii="Times New Roman" w:hAnsi="Times New Roman"/>
          <w:sz w:val="24"/>
          <w:szCs w:val="24"/>
        </w:rPr>
        <w:t>O</w:t>
      </w:r>
      <w:r w:rsidRPr="00555739">
        <w:rPr>
          <w:rFonts w:ascii="Times New Roman" w:hAnsi="Times New Roman"/>
          <w:sz w:val="24"/>
          <w:szCs w:val="24"/>
          <w:vertAlign w:val="subscript"/>
        </w:rPr>
        <w:t>2</w:t>
      </w:r>
      <w:r w:rsidRPr="005557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5739">
        <w:rPr>
          <w:rFonts w:ascii="Times New Roman" w:hAnsi="Times New Roman"/>
          <w:sz w:val="24"/>
          <w:szCs w:val="24"/>
        </w:rPr>
        <w:t>at membrane or marine aerosol surfaces.</w:t>
      </w:r>
      <w:r>
        <w:rPr>
          <w:noProof/>
        </w:rPr>
        <w:t xml:space="preserve"> </w:t>
      </w:r>
    </w:p>
    <w:p w:rsidR="00E6047E" w:rsidRDefault="00E6047E" w:rsidP="00E6047E">
      <w:pPr>
        <w:shd w:val="clear" w:color="auto" w:fill="FFFFFF"/>
        <w:spacing w:after="0" w:line="240" w:lineRule="auto"/>
        <w:jc w:val="both"/>
        <w:rPr>
          <w:noProof/>
        </w:rPr>
      </w:pPr>
    </w:p>
    <w:p w:rsidR="00E6047E" w:rsidRDefault="00E6047E" w:rsidP="00E6047E">
      <w:pPr>
        <w:shd w:val="clear" w:color="auto" w:fill="FFFFFF"/>
        <w:spacing w:after="0" w:line="240" w:lineRule="auto"/>
        <w:jc w:val="both"/>
        <w:rPr>
          <w:noProof/>
        </w:rPr>
      </w:pPr>
    </w:p>
    <w:p w:rsidR="00E6047E" w:rsidRDefault="00E6047E" w:rsidP="00E6047E">
      <w:pPr>
        <w:shd w:val="clear" w:color="auto" w:fill="FFFFFF"/>
        <w:spacing w:after="0" w:line="240" w:lineRule="auto"/>
        <w:jc w:val="both"/>
        <w:rPr>
          <w:noProof/>
        </w:rPr>
      </w:pPr>
    </w:p>
    <w:p w:rsidR="00E6047E" w:rsidRPr="00C24489" w:rsidRDefault="00E6047E" w:rsidP="00E6047E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</w:rPr>
      </w:pPr>
      <w:r w:rsidRPr="00C24489">
        <w:rPr>
          <w:rFonts w:ascii="Times New Roman" w:hAnsi="Times New Roman" w:cs="Times New Roman"/>
          <w:noProof/>
        </w:rPr>
        <w:drawing>
          <wp:inline distT="0" distB="0" distL="0" distR="0" wp14:anchorId="6C5D82DC" wp14:editId="5A721367">
            <wp:extent cx="3200400" cy="2141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c figur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963" cy="214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7E" w:rsidRDefault="00E6047E" w:rsidP="00E6047E">
      <w:pPr>
        <w:shd w:val="clear" w:color="auto" w:fill="FFFFFF"/>
        <w:spacing w:after="0" w:line="240" w:lineRule="auto"/>
        <w:jc w:val="both"/>
      </w:pPr>
    </w:p>
    <w:sectPr w:rsidR="00E6047E" w:rsidSect="00F03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7E"/>
    <w:rsid w:val="0023200F"/>
    <w:rsid w:val="004078EF"/>
    <w:rsid w:val="00E6047E"/>
    <w:rsid w:val="00F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7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7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Greer</dc:creator>
  <cp:lastModifiedBy>user</cp:lastModifiedBy>
  <cp:revision>2</cp:revision>
  <dcterms:created xsi:type="dcterms:W3CDTF">2016-08-08T12:51:00Z</dcterms:created>
  <dcterms:modified xsi:type="dcterms:W3CDTF">2016-08-08T12:51:00Z</dcterms:modified>
</cp:coreProperties>
</file>