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1" w:rsidRPr="00496550" w:rsidRDefault="00717BF1" w:rsidP="00D029E1">
      <w:pPr>
        <w:jc w:val="center"/>
        <w:rPr>
          <w:b/>
          <w:lang w:val="pt-BR"/>
        </w:rPr>
      </w:pPr>
      <w:r w:rsidRPr="00496550">
        <w:rPr>
          <w:b/>
          <w:lang w:val="pt-BR"/>
        </w:rPr>
        <w:t>TARA S. CARPENTER</w:t>
      </w:r>
    </w:p>
    <w:p w:rsidR="00717BF1" w:rsidRPr="00496550" w:rsidRDefault="00717BF1">
      <w:pPr>
        <w:rPr>
          <w:lang w:val="pt-BR"/>
        </w:rPr>
      </w:pPr>
    </w:p>
    <w:p w:rsidR="00717BF1" w:rsidRPr="00496550" w:rsidRDefault="001F5552">
      <w:pPr>
        <w:rPr>
          <w:b/>
        </w:rPr>
      </w:pPr>
      <w:r w:rsidRPr="00496550">
        <w:rPr>
          <w:b/>
        </w:rPr>
        <w:t>EDUCATION</w:t>
      </w:r>
    </w:p>
    <w:p w:rsidR="00717BF1" w:rsidRPr="00496550" w:rsidRDefault="00717BF1">
      <w:r w:rsidRPr="00496550">
        <w:tab/>
      </w:r>
    </w:p>
    <w:p w:rsidR="00717BF1" w:rsidRPr="00496550" w:rsidRDefault="00D029E1" w:rsidP="000E4C6D">
      <w:r w:rsidRPr="00496550">
        <w:t>Ph.D., Analytical Chemistry, D</w:t>
      </w:r>
      <w:r w:rsidR="00717BF1" w:rsidRPr="00496550">
        <w:t xml:space="preserve">uquesne University, </w:t>
      </w:r>
      <w:r w:rsidRPr="00496550">
        <w:t>2005</w:t>
      </w:r>
    </w:p>
    <w:p w:rsidR="00717BF1" w:rsidRPr="00496550" w:rsidRDefault="00D029E1" w:rsidP="000E4C6D">
      <w:r w:rsidRPr="00496550">
        <w:t>B.A., Chemistry, T</w:t>
      </w:r>
      <w:r w:rsidR="00717BF1" w:rsidRPr="00496550">
        <w:t xml:space="preserve">hiel College, </w:t>
      </w:r>
      <w:r w:rsidRPr="00496550">
        <w:t>1999</w:t>
      </w:r>
    </w:p>
    <w:p w:rsidR="00717BF1" w:rsidRPr="00496550" w:rsidRDefault="00717BF1">
      <w:pPr>
        <w:rPr>
          <w:b/>
          <w:u w:val="single"/>
        </w:rPr>
      </w:pPr>
    </w:p>
    <w:p w:rsidR="00717BF1" w:rsidRPr="00496550" w:rsidRDefault="00717BF1">
      <w:pPr>
        <w:rPr>
          <w:u w:val="single"/>
        </w:rPr>
      </w:pPr>
      <w:r w:rsidRPr="00496550">
        <w:rPr>
          <w:b/>
          <w:u w:val="single"/>
        </w:rPr>
        <w:t>Experience in Higher Education</w:t>
      </w:r>
      <w:r w:rsidR="001F5552" w:rsidRPr="00496550">
        <w:rPr>
          <w:b/>
          <w:u w:val="single"/>
        </w:rPr>
        <w:t xml:space="preserve"> (Teaching)</w:t>
      </w:r>
    </w:p>
    <w:p w:rsidR="00717BF1" w:rsidRPr="00496550" w:rsidRDefault="00717BF1">
      <w:pPr>
        <w:ind w:left="2880" w:hanging="2160"/>
      </w:pPr>
    </w:p>
    <w:p w:rsidR="003B1EFA" w:rsidRPr="00496550" w:rsidRDefault="003B1EFA" w:rsidP="003B1EFA">
      <w:pPr>
        <w:ind w:left="2160" w:hanging="2160"/>
      </w:pPr>
      <w:r>
        <w:t>2021 – present</w:t>
      </w:r>
      <w:r>
        <w:tab/>
      </w:r>
      <w:r w:rsidRPr="00496550">
        <w:t>University of Ma</w:t>
      </w:r>
      <w:r>
        <w:t>ryland, Baltimore County, Principal</w:t>
      </w:r>
      <w:r w:rsidRPr="00496550">
        <w:t xml:space="preserve"> Lecturer, Department of Chemistry and Biochemistry</w:t>
      </w:r>
    </w:p>
    <w:p w:rsidR="00D029E1" w:rsidRPr="00496550" w:rsidRDefault="003B1EFA" w:rsidP="000E4C6D">
      <w:pPr>
        <w:ind w:left="2160" w:hanging="2160"/>
      </w:pPr>
      <w:r>
        <w:t>2011 – 2021</w:t>
      </w:r>
      <w:r w:rsidR="00D029E1" w:rsidRPr="00496550">
        <w:tab/>
        <w:t>University of Maryland, Baltimore County, Senior Lecturer, Department of Chemistry</w:t>
      </w:r>
      <w:r w:rsidR="00091BE2" w:rsidRPr="00496550">
        <w:t xml:space="preserve"> and Biochemistry</w:t>
      </w:r>
    </w:p>
    <w:p w:rsidR="00717BF1" w:rsidRPr="00496550" w:rsidRDefault="00717BF1" w:rsidP="000E4C6D">
      <w:pPr>
        <w:ind w:left="2160" w:hanging="2160"/>
      </w:pPr>
      <w:r w:rsidRPr="00496550">
        <w:t xml:space="preserve">2004 – </w:t>
      </w:r>
      <w:r w:rsidR="00D029E1" w:rsidRPr="00496550">
        <w:t>2011</w:t>
      </w:r>
      <w:r w:rsidRPr="00496550">
        <w:tab/>
        <w:t>University of Maryland, Baltimore County, Lecturer, Department of Chemistry</w:t>
      </w:r>
      <w:r w:rsidR="00091BE2" w:rsidRPr="00496550">
        <w:t xml:space="preserve"> and Biochemistry</w:t>
      </w:r>
    </w:p>
    <w:p w:rsidR="00717BF1" w:rsidRPr="00496550" w:rsidRDefault="00717BF1" w:rsidP="000E4C6D">
      <w:r w:rsidRPr="00496550">
        <w:t xml:space="preserve">2002 </w:t>
      </w:r>
      <w:r w:rsidR="000D79AB" w:rsidRPr="00496550">
        <w:t>– 2</w:t>
      </w:r>
      <w:r w:rsidRPr="00496550">
        <w:t>003</w:t>
      </w:r>
      <w:r w:rsidRPr="00496550">
        <w:tab/>
      </w:r>
      <w:r w:rsidRPr="00496550">
        <w:tab/>
        <w:t>Duquesne University, Guest instructor, Chemistry</w:t>
      </w:r>
    </w:p>
    <w:p w:rsidR="00717BF1" w:rsidRPr="00496550" w:rsidRDefault="00717BF1" w:rsidP="000E4C6D">
      <w:r w:rsidRPr="00496550">
        <w:t>2000 – 2004</w:t>
      </w:r>
      <w:r w:rsidRPr="00496550">
        <w:tab/>
      </w:r>
      <w:r w:rsidR="000E4C6D" w:rsidRPr="00496550">
        <w:tab/>
      </w:r>
      <w:r w:rsidRPr="00496550">
        <w:t>Duquesne University, Chromatography Instructor, Chemistry</w:t>
      </w:r>
    </w:p>
    <w:p w:rsidR="00717BF1" w:rsidRPr="00496550" w:rsidRDefault="00717BF1">
      <w:r w:rsidRPr="00496550">
        <w:t>1999 – 2000</w:t>
      </w:r>
      <w:r w:rsidRPr="00496550">
        <w:tab/>
      </w:r>
      <w:r w:rsidRPr="00496550">
        <w:tab/>
        <w:t>Duquesne University, Teaching Assistant, Chemistry</w:t>
      </w:r>
    </w:p>
    <w:p w:rsidR="00717BF1" w:rsidRPr="00496550" w:rsidRDefault="00717BF1">
      <w:pPr>
        <w:rPr>
          <w:b/>
        </w:rPr>
      </w:pPr>
      <w:r w:rsidRPr="00496550">
        <w:tab/>
      </w:r>
      <w:r w:rsidRPr="00496550">
        <w:tab/>
      </w:r>
      <w:r w:rsidRPr="00496550">
        <w:tab/>
      </w:r>
      <w:r w:rsidRPr="00496550">
        <w:tab/>
      </w:r>
      <w:r w:rsidRPr="00496550">
        <w:tab/>
      </w:r>
    </w:p>
    <w:p w:rsidR="00717BF1" w:rsidRPr="00496550" w:rsidRDefault="00717BF1">
      <w:pPr>
        <w:rPr>
          <w:b/>
          <w:u w:val="single"/>
        </w:rPr>
      </w:pPr>
      <w:r w:rsidRPr="00496550">
        <w:rPr>
          <w:b/>
          <w:u w:val="single"/>
        </w:rPr>
        <w:t>Honors</w:t>
      </w:r>
      <w:r w:rsidR="00473597" w:rsidRPr="00496550">
        <w:rPr>
          <w:b/>
          <w:u w:val="single"/>
        </w:rPr>
        <w:t xml:space="preserve"> and Certificates</w:t>
      </w:r>
      <w:r w:rsidRPr="00496550">
        <w:rPr>
          <w:b/>
          <w:u w:val="single"/>
        </w:rPr>
        <w:t xml:space="preserve"> Received</w:t>
      </w:r>
    </w:p>
    <w:p w:rsidR="00717BF1" w:rsidRPr="00496550" w:rsidRDefault="00717BF1">
      <w:r w:rsidRPr="00496550">
        <w:tab/>
      </w:r>
    </w:p>
    <w:p w:rsidR="00723E39" w:rsidRDefault="00723E39" w:rsidP="000E4C6D">
      <w:pPr>
        <w:ind w:left="2160" w:hanging="2160"/>
      </w:pPr>
      <w:r>
        <w:t>2021</w:t>
      </w:r>
      <w:r>
        <w:tab/>
      </w:r>
      <w:r w:rsidR="007C5C85">
        <w:t xml:space="preserve">UMBC </w:t>
      </w:r>
      <w:r>
        <w:t>CNMS Excellence in Teaching Award</w:t>
      </w:r>
    </w:p>
    <w:p w:rsidR="00996633" w:rsidRPr="00496550" w:rsidRDefault="00996633" w:rsidP="000E4C6D">
      <w:pPr>
        <w:ind w:left="2160" w:hanging="2160"/>
      </w:pPr>
      <w:r w:rsidRPr="00496550">
        <w:t>2020</w:t>
      </w:r>
      <w:r w:rsidRPr="00496550">
        <w:tab/>
      </w:r>
      <w:r w:rsidR="007C5C85">
        <w:t xml:space="preserve">UMBC </w:t>
      </w:r>
      <w:r w:rsidRPr="00496550">
        <w:t>CNMS Fellow in Online Instruction</w:t>
      </w:r>
    </w:p>
    <w:p w:rsidR="00473597" w:rsidRPr="00496550" w:rsidRDefault="00473597" w:rsidP="000E4C6D">
      <w:pPr>
        <w:ind w:left="2160" w:hanging="2160"/>
      </w:pPr>
      <w:r w:rsidRPr="00496550">
        <w:t xml:space="preserve">2017 </w:t>
      </w:r>
      <w:r w:rsidRPr="00496550">
        <w:tab/>
        <w:t>Active Learning, Inquiry Teaching (ALIT) Certificate, UMBC Faculty Development Center</w:t>
      </w:r>
    </w:p>
    <w:p w:rsidR="00B16915" w:rsidRPr="00496550" w:rsidRDefault="00B16915" w:rsidP="000E4C6D">
      <w:r w:rsidRPr="00496550">
        <w:t>2015</w:t>
      </w:r>
      <w:r w:rsidRPr="00496550">
        <w:tab/>
      </w:r>
      <w:r w:rsidR="000E4C6D" w:rsidRPr="00496550">
        <w:tab/>
      </w:r>
      <w:r w:rsidR="000E4C6D" w:rsidRPr="00496550">
        <w:tab/>
      </w:r>
      <w:r w:rsidRPr="00496550">
        <w:t>UMBC Alumni Awards, Outstanding Faculty Member</w:t>
      </w:r>
    </w:p>
    <w:p w:rsidR="004E417C" w:rsidRPr="00496550" w:rsidRDefault="004E417C" w:rsidP="000E4C6D">
      <w:r w:rsidRPr="00496550">
        <w:t>2008</w:t>
      </w:r>
      <w:r w:rsidRPr="00496550">
        <w:tab/>
      </w:r>
      <w:r w:rsidR="000E4C6D" w:rsidRPr="00496550">
        <w:tab/>
      </w:r>
      <w:r w:rsidR="000E4C6D" w:rsidRPr="00496550">
        <w:tab/>
      </w:r>
      <w:r w:rsidRPr="00496550">
        <w:t>Student Organizational Advisor of the Year, UMBC Black and Gold Awards</w:t>
      </w:r>
    </w:p>
    <w:p w:rsidR="008A1847" w:rsidRPr="00496550" w:rsidRDefault="008A1847" w:rsidP="000E4C6D">
      <w:r w:rsidRPr="00496550">
        <w:t>2008</w:t>
      </w:r>
      <w:r w:rsidRPr="00496550">
        <w:tab/>
      </w:r>
      <w:r w:rsidR="000E4C6D" w:rsidRPr="00496550">
        <w:tab/>
      </w:r>
      <w:r w:rsidR="000E4C6D" w:rsidRPr="00496550">
        <w:tab/>
      </w:r>
      <w:r w:rsidRPr="00496550">
        <w:t>Distinguished Member of National Society of Collegiate Scholars, UMBC</w:t>
      </w:r>
    </w:p>
    <w:p w:rsidR="00717BF1" w:rsidRPr="00496550" w:rsidRDefault="00717BF1" w:rsidP="000E4C6D">
      <w:r w:rsidRPr="00496550">
        <w:t>2004</w:t>
      </w:r>
      <w:r w:rsidRPr="00496550">
        <w:tab/>
      </w:r>
      <w:r w:rsidRPr="00496550">
        <w:tab/>
      </w:r>
      <w:r w:rsidRPr="00496550">
        <w:tab/>
        <w:t xml:space="preserve">Clare </w:t>
      </w:r>
      <w:proofErr w:type="spellStart"/>
      <w:r w:rsidRPr="00496550">
        <w:t>Boothe</w:t>
      </w:r>
      <w:proofErr w:type="spellEnd"/>
      <w:r w:rsidRPr="00496550">
        <w:t xml:space="preserve"> </w:t>
      </w:r>
      <w:proofErr w:type="spellStart"/>
      <w:r w:rsidRPr="00496550">
        <w:t>Luce</w:t>
      </w:r>
      <w:proofErr w:type="spellEnd"/>
      <w:r w:rsidRPr="00496550">
        <w:t xml:space="preserve"> Graduate Fellow, Duquesne University</w:t>
      </w:r>
    </w:p>
    <w:p w:rsidR="00787D7B" w:rsidRPr="00496550" w:rsidRDefault="00787D7B">
      <w:pPr>
        <w:ind w:firstLine="720"/>
      </w:pPr>
    </w:p>
    <w:p w:rsidR="001F5552" w:rsidRPr="00496550" w:rsidRDefault="001F5552" w:rsidP="001F5552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496550">
        <w:rPr>
          <w:rFonts w:ascii="Times New Roman" w:hAnsi="Times New Roman"/>
          <w:sz w:val="24"/>
          <w:szCs w:val="24"/>
          <w:u w:val="single"/>
        </w:rPr>
        <w:t>Undergraduate Students</w:t>
      </w:r>
    </w:p>
    <w:p w:rsidR="001F5552" w:rsidRPr="00496550" w:rsidRDefault="001F5552" w:rsidP="001F5552"/>
    <w:p w:rsidR="00473597" w:rsidRPr="00496550" w:rsidRDefault="00473597" w:rsidP="001F5552">
      <w:r w:rsidRPr="00496550">
        <w:t>2020</w:t>
      </w:r>
      <w:r w:rsidRPr="00496550">
        <w:tab/>
      </w:r>
      <w:r w:rsidRPr="00496550">
        <w:tab/>
      </w:r>
      <w:r w:rsidR="000E4C6D" w:rsidRPr="00496550">
        <w:tab/>
      </w:r>
      <w:r w:rsidRPr="00496550">
        <w:t>Sofia Zarate, CHEM 499 (advisor)</w:t>
      </w:r>
      <w:r w:rsidRPr="00496550">
        <w:tab/>
      </w:r>
    </w:p>
    <w:p w:rsidR="00473597" w:rsidRPr="00496550" w:rsidRDefault="000E4C6D" w:rsidP="000E4C6D">
      <w:r w:rsidRPr="00496550">
        <w:t>2019</w:t>
      </w:r>
      <w:r w:rsidRPr="00496550">
        <w:tab/>
      </w:r>
      <w:r w:rsidRPr="00496550">
        <w:tab/>
      </w:r>
      <w:r w:rsidRPr="00496550">
        <w:tab/>
        <w:t>Sof</w:t>
      </w:r>
      <w:r w:rsidR="00473597" w:rsidRPr="00496550">
        <w:t>ia Zarate, CHEM 399 (advisor)</w:t>
      </w:r>
      <w:r w:rsidR="00473597" w:rsidRPr="00496550">
        <w:tab/>
      </w:r>
    </w:p>
    <w:p w:rsidR="00473597" w:rsidRPr="00496550" w:rsidRDefault="00473597" w:rsidP="000E4C6D">
      <w:r w:rsidRPr="00496550">
        <w:t>2017</w:t>
      </w:r>
      <w:r w:rsidRPr="00496550">
        <w:tab/>
      </w:r>
      <w:r w:rsidR="000E4C6D" w:rsidRPr="00496550">
        <w:tab/>
      </w:r>
      <w:r w:rsidRPr="00496550">
        <w:tab/>
        <w:t>Miranda Rodriguez, CHEM 499 (advisor)</w:t>
      </w:r>
    </w:p>
    <w:p w:rsidR="00473597" w:rsidRPr="00496550" w:rsidRDefault="00473597" w:rsidP="000E4C6D">
      <w:r w:rsidRPr="00496550">
        <w:t>2015</w:t>
      </w:r>
      <w:r w:rsidRPr="00496550">
        <w:tab/>
      </w:r>
      <w:r w:rsidRPr="00496550">
        <w:tab/>
      </w:r>
      <w:r w:rsidR="000E4C6D" w:rsidRPr="00496550">
        <w:tab/>
      </w:r>
      <w:r w:rsidRPr="00496550">
        <w:t xml:space="preserve">Margaret </w:t>
      </w:r>
      <w:proofErr w:type="spellStart"/>
      <w:r w:rsidRPr="00496550">
        <w:t>LaCourse</w:t>
      </w:r>
      <w:proofErr w:type="spellEnd"/>
      <w:r w:rsidRPr="00496550">
        <w:t>, CHEM 499 (advisor)</w:t>
      </w:r>
    </w:p>
    <w:p w:rsidR="00473597" w:rsidRPr="00496550" w:rsidRDefault="00473597" w:rsidP="000E4C6D">
      <w:r w:rsidRPr="00496550">
        <w:t>2014</w:t>
      </w:r>
      <w:r w:rsidRPr="00496550">
        <w:tab/>
      </w:r>
      <w:r w:rsidRPr="00496550">
        <w:tab/>
      </w:r>
      <w:r w:rsidR="000E4C6D" w:rsidRPr="00496550">
        <w:tab/>
      </w:r>
      <w:r w:rsidRPr="00496550">
        <w:t xml:space="preserve">Margaret </w:t>
      </w:r>
      <w:proofErr w:type="spellStart"/>
      <w:r w:rsidRPr="00496550">
        <w:t>LaCourse</w:t>
      </w:r>
      <w:proofErr w:type="spellEnd"/>
      <w:r w:rsidRPr="00496550">
        <w:t>, CHEM 399 (advisor)</w:t>
      </w:r>
    </w:p>
    <w:p w:rsidR="00473597" w:rsidRPr="00496550" w:rsidRDefault="00473597" w:rsidP="000E4C6D">
      <w:r w:rsidRPr="00496550">
        <w:t>2013</w:t>
      </w:r>
      <w:r w:rsidRPr="00496550">
        <w:tab/>
      </w:r>
      <w:r w:rsidRPr="00496550">
        <w:tab/>
      </w:r>
      <w:r w:rsidR="000E4C6D" w:rsidRPr="00496550">
        <w:tab/>
      </w:r>
      <w:r w:rsidRPr="00496550">
        <w:t xml:space="preserve">Jonah </w:t>
      </w:r>
      <w:proofErr w:type="spellStart"/>
      <w:r w:rsidRPr="00496550">
        <w:t>Delshad</w:t>
      </w:r>
      <w:proofErr w:type="spellEnd"/>
      <w:r w:rsidRPr="00496550">
        <w:t>, CHEM 399 (advisor)</w:t>
      </w:r>
    </w:p>
    <w:p w:rsidR="00473597" w:rsidRPr="00496550" w:rsidRDefault="00473597" w:rsidP="000E4C6D">
      <w:r w:rsidRPr="00496550">
        <w:t>2012</w:t>
      </w:r>
      <w:r w:rsidRPr="00496550">
        <w:tab/>
      </w:r>
      <w:r w:rsidRPr="00496550">
        <w:tab/>
      </w:r>
      <w:r w:rsidR="000E4C6D" w:rsidRPr="00496550">
        <w:tab/>
      </w:r>
      <w:r w:rsidRPr="00496550">
        <w:t>Joyce Yoon, CHEM 499 (advisor)</w:t>
      </w:r>
    </w:p>
    <w:p w:rsidR="00473597" w:rsidRPr="00496550" w:rsidRDefault="00473597" w:rsidP="000E4C6D">
      <w:r w:rsidRPr="00496550">
        <w:t>2011</w:t>
      </w:r>
      <w:r w:rsidRPr="00496550">
        <w:tab/>
      </w:r>
      <w:r w:rsidRPr="00496550">
        <w:tab/>
      </w:r>
      <w:r w:rsidR="000E4C6D" w:rsidRPr="00496550">
        <w:tab/>
      </w:r>
      <w:r w:rsidRPr="00496550">
        <w:t>Courtney Crouse, CHEM 499 (advisor)</w:t>
      </w:r>
    </w:p>
    <w:p w:rsidR="00473597" w:rsidRPr="00496550" w:rsidRDefault="00473597" w:rsidP="000E4C6D">
      <w:r w:rsidRPr="00496550">
        <w:t>2011</w:t>
      </w:r>
      <w:r w:rsidRPr="00496550">
        <w:tab/>
      </w:r>
      <w:r w:rsidRPr="00496550">
        <w:tab/>
      </w:r>
      <w:r w:rsidR="000E4C6D" w:rsidRPr="00496550">
        <w:tab/>
      </w:r>
      <w:r w:rsidRPr="00496550">
        <w:t>Mary Allison Kelly, CHEM 499 (advisor)</w:t>
      </w:r>
    </w:p>
    <w:p w:rsidR="00473597" w:rsidRPr="00496550" w:rsidRDefault="00473597" w:rsidP="00473597">
      <w:pPr>
        <w:ind w:firstLine="720"/>
      </w:pPr>
    </w:p>
    <w:p w:rsidR="001F5552" w:rsidRPr="00496550" w:rsidRDefault="001F5552" w:rsidP="00787D7B">
      <w:pPr>
        <w:rPr>
          <w:b/>
          <w:u w:val="single"/>
        </w:rPr>
      </w:pPr>
    </w:p>
    <w:p w:rsidR="001F5552" w:rsidRPr="00496550" w:rsidRDefault="00593E84" w:rsidP="00787D7B">
      <w:pPr>
        <w:rPr>
          <w:b/>
        </w:rPr>
      </w:pPr>
      <w:r>
        <w:rPr>
          <w:b/>
        </w:rPr>
        <w:br w:type="page"/>
      </w:r>
      <w:r w:rsidR="001F5552" w:rsidRPr="00496550">
        <w:rPr>
          <w:b/>
        </w:rPr>
        <w:lastRenderedPageBreak/>
        <w:t>PUBLICATIONS, PRESENTATIONS, AND CREATIVE ACHIEVEMENTS</w:t>
      </w:r>
    </w:p>
    <w:p w:rsidR="001F5552" w:rsidRPr="00496550" w:rsidRDefault="001F5552" w:rsidP="00787D7B">
      <w:pPr>
        <w:rPr>
          <w:b/>
        </w:rPr>
      </w:pPr>
    </w:p>
    <w:p w:rsidR="001F5552" w:rsidRPr="00496550" w:rsidRDefault="001F5552" w:rsidP="001F5552">
      <w:pPr>
        <w:rPr>
          <w:b/>
          <w:u w:val="single"/>
        </w:rPr>
      </w:pPr>
      <w:r w:rsidRPr="00496550">
        <w:rPr>
          <w:b/>
          <w:u w:val="single"/>
        </w:rPr>
        <w:t>Publications</w:t>
      </w:r>
    </w:p>
    <w:p w:rsidR="001F5552" w:rsidRPr="00496550" w:rsidRDefault="001F5552" w:rsidP="001F5552"/>
    <w:p w:rsidR="009A6808" w:rsidRPr="009A6808" w:rsidRDefault="009A6808" w:rsidP="009A6808">
      <w:pPr>
        <w:pStyle w:val="NormalWeb"/>
        <w:spacing w:before="0" w:beforeAutospacing="0" w:after="0" w:afterAutospacing="0"/>
      </w:pPr>
      <w:r w:rsidRPr="009A6808">
        <w:t xml:space="preserve">Fritz, J., Carpenter, T. S., </w:t>
      </w:r>
      <w:proofErr w:type="spellStart"/>
      <w:r w:rsidRPr="009A6808">
        <w:t>Penniston</w:t>
      </w:r>
      <w:proofErr w:type="spellEnd"/>
      <w:r w:rsidRPr="009A6808">
        <w:t xml:space="preserve">, T. (2022). </w:t>
      </w:r>
      <w:r w:rsidRPr="009A6808">
        <w:rPr>
          <w:bCs/>
          <w:color w:val="2A2A2A"/>
        </w:rPr>
        <w:t>Banking on Adaptive Questions to Nudge </w:t>
      </w:r>
    </w:p>
    <w:p w:rsidR="009A6808" w:rsidRPr="009A6808" w:rsidRDefault="009A6808" w:rsidP="009A6808">
      <w:pPr>
        <w:pStyle w:val="NormalWeb"/>
        <w:spacing w:before="0" w:beforeAutospacing="0" w:after="0" w:afterAutospacing="0"/>
      </w:pPr>
      <w:r w:rsidRPr="009A6808">
        <w:rPr>
          <w:bCs/>
          <w:color w:val="2A2A2A"/>
        </w:rPr>
        <w:t xml:space="preserve">Student Responsibility for Learning in General Chemistry. </w:t>
      </w:r>
      <w:r w:rsidRPr="009A6808">
        <w:t xml:space="preserve">Book Chapter in </w:t>
      </w:r>
      <w:r w:rsidRPr="009A6808">
        <w:rPr>
          <w:i/>
          <w:iCs/>
          <w:color w:val="222222"/>
          <w:shd w:val="clear" w:color="auto" w:fill="FFFFFF"/>
        </w:rPr>
        <w:t xml:space="preserve">Data Analytics and Adaptive Learning, Research Perspectives, </w:t>
      </w:r>
      <w:r w:rsidRPr="00B57B2F">
        <w:rPr>
          <w:iCs/>
          <w:color w:val="222222"/>
          <w:shd w:val="clear" w:color="auto" w:fill="FFFFFF"/>
        </w:rPr>
        <w:t>Accepted</w:t>
      </w:r>
    </w:p>
    <w:p w:rsidR="009A6808" w:rsidRDefault="009A6808" w:rsidP="003B1EFA">
      <w:pPr>
        <w:autoSpaceDE w:val="0"/>
        <w:autoSpaceDN w:val="0"/>
        <w:adjustRightInd w:val="0"/>
      </w:pPr>
    </w:p>
    <w:p w:rsidR="003B1EFA" w:rsidRDefault="003B1EFA" w:rsidP="003B1EFA">
      <w:pPr>
        <w:autoSpaceDE w:val="0"/>
        <w:autoSpaceDN w:val="0"/>
        <w:adjustRightInd w:val="0"/>
      </w:pPr>
      <w:proofErr w:type="spellStart"/>
      <w:r>
        <w:t>Goolsby</w:t>
      </w:r>
      <w:proofErr w:type="spellEnd"/>
      <w:r>
        <w:t xml:space="preserve">-Cole, C., Bass, S. M., </w:t>
      </w:r>
      <w:proofErr w:type="spellStart"/>
      <w:r>
        <w:t>Stanwyck</w:t>
      </w:r>
      <w:proofErr w:type="spellEnd"/>
      <w:r>
        <w:t xml:space="preserve">, L., </w:t>
      </w:r>
      <w:proofErr w:type="spellStart"/>
      <w:r>
        <w:t>Leupen</w:t>
      </w:r>
      <w:proofErr w:type="spellEnd"/>
      <w:r>
        <w:t xml:space="preserve">, S., Carpenter, T.S., &amp; Hodges, L.C. (2021). When is the Same Not the Same? Issues of Question Equivalence in Online Exam Pools. </w:t>
      </w:r>
      <w:r w:rsidRPr="003B1EFA">
        <w:rPr>
          <w:i/>
        </w:rPr>
        <w:t>Journal of College Science Teaching</w:t>
      </w:r>
      <w:r w:rsidR="00983BCD">
        <w:t>, Accepted</w:t>
      </w:r>
    </w:p>
    <w:p w:rsidR="00983BCD" w:rsidRDefault="00983BCD" w:rsidP="003B1EFA">
      <w:pPr>
        <w:autoSpaceDE w:val="0"/>
        <w:autoSpaceDN w:val="0"/>
        <w:adjustRightInd w:val="0"/>
      </w:pPr>
    </w:p>
    <w:p w:rsidR="001F5552" w:rsidRPr="00496550" w:rsidRDefault="001F5552" w:rsidP="000E4C6D">
      <w:pPr>
        <w:autoSpaceDE w:val="0"/>
        <w:autoSpaceDN w:val="0"/>
        <w:adjustRightInd w:val="0"/>
      </w:pPr>
      <w:r w:rsidRPr="00496550">
        <w:t>Carpenter, T.S., Bea</w:t>
      </w:r>
      <w:r w:rsidR="00EE3B7E" w:rsidRPr="00496550">
        <w:t>ll, L.C., Hodges, L.C. (2020</w:t>
      </w:r>
      <w:r w:rsidRPr="00496550">
        <w:t xml:space="preserve">). Using the LMS for exam wrapper feedback to prompt metacognitive awareness in large courses. </w:t>
      </w:r>
      <w:r w:rsidRPr="00496550">
        <w:rPr>
          <w:i/>
        </w:rPr>
        <w:t>Journal of Teaching and Learning with Technology</w:t>
      </w:r>
      <w:r w:rsidR="00EE3B7E" w:rsidRPr="00496550">
        <w:rPr>
          <w:i/>
        </w:rPr>
        <w:t>, 9</w:t>
      </w:r>
      <w:r w:rsidR="00EE3B7E" w:rsidRPr="00496550">
        <w:t>, 79-91.</w:t>
      </w:r>
    </w:p>
    <w:p w:rsidR="001F5552" w:rsidRPr="00496550" w:rsidRDefault="001F5552" w:rsidP="00F12542">
      <w:pPr>
        <w:autoSpaceDE w:val="0"/>
        <w:autoSpaceDN w:val="0"/>
        <w:adjustRightInd w:val="0"/>
      </w:pPr>
    </w:p>
    <w:p w:rsidR="001F5552" w:rsidRPr="00496550" w:rsidRDefault="001F5552" w:rsidP="000E4C6D">
      <w:pPr>
        <w:autoSpaceDE w:val="0"/>
        <w:autoSpaceDN w:val="0"/>
        <w:adjustRightInd w:val="0"/>
      </w:pPr>
      <w:r w:rsidRPr="00496550">
        <w:t xml:space="preserve">Hodges, L.C., Beall, L.C., Anderson, E.C., Carpenter, T.S., Cui, L., </w:t>
      </w:r>
      <w:proofErr w:type="spellStart"/>
      <w:r w:rsidRPr="00496550">
        <w:t>Feeser</w:t>
      </w:r>
      <w:proofErr w:type="spellEnd"/>
      <w:r w:rsidRPr="00496550">
        <w:t xml:space="preserve">, E.A., </w:t>
      </w:r>
      <w:proofErr w:type="spellStart"/>
      <w:r w:rsidRPr="00496550">
        <w:t>Gierasch</w:t>
      </w:r>
      <w:proofErr w:type="spellEnd"/>
      <w:r w:rsidRPr="00496550">
        <w:t xml:space="preserve">, T.M., </w:t>
      </w:r>
      <w:proofErr w:type="spellStart"/>
      <w:r w:rsidRPr="00496550">
        <w:t>Nanes</w:t>
      </w:r>
      <w:proofErr w:type="spellEnd"/>
      <w:r w:rsidRPr="00496550">
        <w:t>, K.M., Perks,</w:t>
      </w:r>
      <w:r w:rsidR="009C00FD" w:rsidRPr="00496550">
        <w:t xml:space="preserve"> H. M., &amp; Wagner, C.R. (2020</w:t>
      </w:r>
      <w:r w:rsidRPr="00496550">
        <w:t xml:space="preserve">). Effect of exam wrappers on student achievement in multiple large STEM courses. </w:t>
      </w:r>
      <w:r w:rsidR="009C00FD" w:rsidRPr="00496550">
        <w:rPr>
          <w:rStyle w:val="Emphasis"/>
        </w:rPr>
        <w:t>Journal of College Science Teaching, 50</w:t>
      </w:r>
      <w:r w:rsidR="009C00FD" w:rsidRPr="00496550">
        <w:rPr>
          <w:rStyle w:val="Emphasis"/>
          <w:i w:val="0"/>
        </w:rPr>
        <w:t>, 69-79</w:t>
      </w:r>
      <w:r w:rsidRPr="00496550">
        <w:t>.</w:t>
      </w:r>
    </w:p>
    <w:p w:rsidR="001F5552" w:rsidRPr="00496550" w:rsidRDefault="001F5552" w:rsidP="001F5552">
      <w:pPr>
        <w:autoSpaceDE w:val="0"/>
        <w:autoSpaceDN w:val="0"/>
        <w:adjustRightInd w:val="0"/>
        <w:ind w:left="720"/>
      </w:pPr>
    </w:p>
    <w:p w:rsidR="001F5552" w:rsidRPr="00496550" w:rsidRDefault="001F5552" w:rsidP="000E4C6D">
      <w:pPr>
        <w:autoSpaceDE w:val="0"/>
        <w:autoSpaceDN w:val="0"/>
        <w:adjustRightInd w:val="0"/>
      </w:pPr>
      <w:r w:rsidRPr="00496550">
        <w:t xml:space="preserve">Carpenter, T.S., Bass, S., &amp; Hodges, L.C. (2019). A personalized automated email tool to connect faculty with students in large STEM courses. </w:t>
      </w:r>
      <w:r w:rsidRPr="00496550">
        <w:rPr>
          <w:rStyle w:val="Emphasis"/>
        </w:rPr>
        <w:t>The Chemical Educator</w:t>
      </w:r>
      <w:r w:rsidRPr="00496550">
        <w:t xml:space="preserve">, </w:t>
      </w:r>
      <w:r w:rsidRPr="00496550">
        <w:rPr>
          <w:rStyle w:val="Emphasis"/>
        </w:rPr>
        <w:t>24</w:t>
      </w:r>
      <w:r w:rsidRPr="00496550">
        <w:t xml:space="preserve">, 183-188. </w:t>
      </w:r>
    </w:p>
    <w:p w:rsidR="001F5552" w:rsidRPr="00496550" w:rsidRDefault="001F5552" w:rsidP="001F5552">
      <w:pPr>
        <w:autoSpaceDE w:val="0"/>
        <w:autoSpaceDN w:val="0"/>
        <w:adjustRightInd w:val="0"/>
        <w:ind w:left="720"/>
      </w:pPr>
    </w:p>
    <w:p w:rsidR="001F5552" w:rsidRPr="00496550" w:rsidRDefault="001F5552" w:rsidP="000E4C6D">
      <w:pPr>
        <w:autoSpaceDE w:val="0"/>
        <w:autoSpaceDN w:val="0"/>
        <w:adjustRightInd w:val="0"/>
      </w:pPr>
      <w:proofErr w:type="spellStart"/>
      <w:r w:rsidRPr="00496550">
        <w:t>Ott</w:t>
      </w:r>
      <w:proofErr w:type="spellEnd"/>
      <w:r w:rsidRPr="00496550">
        <w:t xml:space="preserve"> LE, Carpenter TS, Hamilton DS, </w:t>
      </w:r>
      <w:proofErr w:type="spellStart"/>
      <w:r w:rsidRPr="00496550">
        <w:t>LaCourse</w:t>
      </w:r>
      <w:proofErr w:type="spellEnd"/>
      <w:r w:rsidRPr="00496550">
        <w:t xml:space="preserve"> WR (2018).  Discovery Learning: Development of a Unique Active Learning Environment for Introductory Chemistry.  </w:t>
      </w:r>
      <w:r w:rsidRPr="00496550">
        <w:rPr>
          <w:i/>
          <w:iCs/>
        </w:rPr>
        <w:t>Journal of the Scholarship of Teaching and Learning</w:t>
      </w:r>
      <w:r w:rsidRPr="00496550">
        <w:t xml:space="preserve"> 18: 161-180</w:t>
      </w:r>
    </w:p>
    <w:p w:rsidR="0044561D" w:rsidRPr="00496550" w:rsidRDefault="0044561D" w:rsidP="000E4C6D">
      <w:pPr>
        <w:autoSpaceDE w:val="0"/>
        <w:autoSpaceDN w:val="0"/>
        <w:adjustRightInd w:val="0"/>
      </w:pPr>
    </w:p>
    <w:p w:rsidR="0044561D" w:rsidRPr="00496550" w:rsidRDefault="0044561D" w:rsidP="000E4C6D">
      <w:pPr>
        <w:autoSpaceDE w:val="0"/>
        <w:autoSpaceDN w:val="0"/>
        <w:adjustRightInd w:val="0"/>
      </w:pPr>
      <w:r w:rsidRPr="00496550">
        <w:t xml:space="preserve">Carpenter, T. S. and </w:t>
      </w:r>
      <w:proofErr w:type="spellStart"/>
      <w:r w:rsidRPr="00496550">
        <w:t>Balaa</w:t>
      </w:r>
      <w:proofErr w:type="spellEnd"/>
      <w:r w:rsidRPr="00496550">
        <w:t>, G. (2018) A day to celebrate chemistry’s favorite unit – the mole. But what’s a mole</w:t>
      </w:r>
      <w:proofErr w:type="gramStart"/>
      <w:r w:rsidRPr="00496550">
        <w:t>?.</w:t>
      </w:r>
      <w:proofErr w:type="gramEnd"/>
      <w:r w:rsidRPr="00496550">
        <w:t xml:space="preserve"> </w:t>
      </w:r>
      <w:r w:rsidRPr="00496550">
        <w:rPr>
          <w:i/>
        </w:rPr>
        <w:t>The Conversation</w:t>
      </w:r>
      <w:r w:rsidRPr="00496550">
        <w:t>, https://theconversation.com/a-day-to-celebrate-chemistrys-favorite-unit-the-mole-but-whats-a-mole-104838</w:t>
      </w:r>
    </w:p>
    <w:p w:rsidR="001F5552" w:rsidRPr="00496550" w:rsidRDefault="001F5552" w:rsidP="001F5552">
      <w:pPr>
        <w:autoSpaceDE w:val="0"/>
        <w:autoSpaceDN w:val="0"/>
        <w:adjustRightInd w:val="0"/>
        <w:ind w:left="720"/>
        <w:rPr>
          <w:color w:val="000000"/>
        </w:rPr>
      </w:pPr>
    </w:p>
    <w:p w:rsidR="001F5552" w:rsidRPr="00496550" w:rsidRDefault="001F5552" w:rsidP="000E4C6D">
      <w:pPr>
        <w:autoSpaceDE w:val="0"/>
        <w:autoSpaceDN w:val="0"/>
        <w:adjustRightInd w:val="0"/>
      </w:pPr>
      <w:r w:rsidRPr="00496550">
        <w:t xml:space="preserve">Hodges, L.C., Anderson, E.C., Carpenter, T.S., Cui, L., </w:t>
      </w:r>
      <w:proofErr w:type="spellStart"/>
      <w:r w:rsidRPr="00496550">
        <w:t>Feeser</w:t>
      </w:r>
      <w:proofErr w:type="spellEnd"/>
      <w:r w:rsidRPr="00496550">
        <w:t xml:space="preserve">, E.A., &amp; </w:t>
      </w:r>
      <w:proofErr w:type="spellStart"/>
      <w:r w:rsidRPr="00496550">
        <w:t>Gierasch</w:t>
      </w:r>
      <w:proofErr w:type="spellEnd"/>
      <w:r w:rsidRPr="00496550">
        <w:t xml:space="preserve">, T.M. (2017). Using clickers for deliberate practice in five large science courses. </w:t>
      </w:r>
      <w:r w:rsidRPr="00496550">
        <w:rPr>
          <w:rStyle w:val="Emphasis"/>
        </w:rPr>
        <w:t>Journal of College Science Teaching</w:t>
      </w:r>
      <w:r w:rsidRPr="00496550">
        <w:t xml:space="preserve">, </w:t>
      </w:r>
      <w:r w:rsidRPr="00496550">
        <w:rPr>
          <w:rStyle w:val="Emphasis"/>
        </w:rPr>
        <w:t>47</w:t>
      </w:r>
      <w:r w:rsidRPr="00496550">
        <w:t>(2), 22-28.</w:t>
      </w:r>
    </w:p>
    <w:p w:rsidR="001F5552" w:rsidRPr="00496550" w:rsidRDefault="001F5552" w:rsidP="001F5552">
      <w:pPr>
        <w:autoSpaceDE w:val="0"/>
        <w:autoSpaceDN w:val="0"/>
        <w:adjustRightInd w:val="0"/>
        <w:ind w:left="720"/>
        <w:rPr>
          <w:color w:val="000000"/>
        </w:rPr>
      </w:pPr>
    </w:p>
    <w:p w:rsidR="001F5552" w:rsidRPr="00496550" w:rsidRDefault="001F5552" w:rsidP="000E4C6D">
      <w:pPr>
        <w:autoSpaceDE w:val="0"/>
        <w:autoSpaceDN w:val="0"/>
        <w:adjustRightInd w:val="0"/>
      </w:pPr>
      <w:r w:rsidRPr="00496550">
        <w:t xml:space="preserve">Hodges, L.C., Anderson, E.C., Carpenter, T.S., Cui, L., </w:t>
      </w:r>
      <w:proofErr w:type="spellStart"/>
      <w:r w:rsidRPr="00496550">
        <w:t>Gierasch</w:t>
      </w:r>
      <w:proofErr w:type="spellEnd"/>
      <w:r w:rsidRPr="00496550">
        <w:t xml:space="preserve">, T.M., </w:t>
      </w:r>
      <w:proofErr w:type="spellStart"/>
      <w:r w:rsidRPr="00496550">
        <w:t>Leupen</w:t>
      </w:r>
      <w:proofErr w:type="spellEnd"/>
      <w:r w:rsidRPr="00496550">
        <w:t xml:space="preserve">, S., </w:t>
      </w:r>
      <w:proofErr w:type="spellStart"/>
      <w:r w:rsidRPr="00496550">
        <w:t>Nanes</w:t>
      </w:r>
      <w:proofErr w:type="spellEnd"/>
      <w:r w:rsidRPr="00496550">
        <w:t xml:space="preserve">, K.M., &amp; Wagner, C.R. (2015). Using reading quizzes in STEM classes—the what, why, and how. </w:t>
      </w:r>
      <w:r w:rsidRPr="00496550">
        <w:rPr>
          <w:rStyle w:val="Emphasis"/>
        </w:rPr>
        <w:t>Journal of College Science Teaching, 45</w:t>
      </w:r>
      <w:r w:rsidRPr="00496550">
        <w:t>(1), 49-55.</w:t>
      </w:r>
    </w:p>
    <w:p w:rsidR="001F5552" w:rsidRPr="00496550" w:rsidRDefault="001F5552" w:rsidP="001F5552">
      <w:pPr>
        <w:autoSpaceDE w:val="0"/>
        <w:autoSpaceDN w:val="0"/>
        <w:adjustRightInd w:val="0"/>
        <w:ind w:left="720"/>
      </w:pPr>
    </w:p>
    <w:p w:rsidR="001F5552" w:rsidRPr="00496550" w:rsidRDefault="001F5552" w:rsidP="000E4C6D">
      <w:pPr>
        <w:autoSpaceDE w:val="0"/>
        <w:autoSpaceDN w:val="0"/>
        <w:adjustRightInd w:val="0"/>
      </w:pPr>
      <w:r w:rsidRPr="00496550">
        <w:t>Johnson, Mitchell E., Carpenter, Tara S. (2005</w:t>
      </w:r>
      <w:r w:rsidR="00496550" w:rsidRPr="00496550">
        <w:t>)</w:t>
      </w:r>
      <w:r w:rsidRPr="00496550">
        <w:t xml:space="preserve">. </w:t>
      </w:r>
      <w:r w:rsidRPr="00496550">
        <w:rPr>
          <w:iCs/>
        </w:rPr>
        <w:t>The Use of Solid Phase Supports for Derivatization in Chromatography and Spectroscopy</w:t>
      </w:r>
      <w:r w:rsidRPr="00496550">
        <w:t xml:space="preserve">.  </w:t>
      </w:r>
      <w:r w:rsidRPr="00496550">
        <w:rPr>
          <w:i/>
        </w:rPr>
        <w:t>Applied Spectroscopy Reviews</w:t>
      </w:r>
      <w:r w:rsidRPr="00496550">
        <w:t xml:space="preserve">, </w:t>
      </w:r>
      <w:r w:rsidRPr="00496550">
        <w:rPr>
          <w:bCs/>
        </w:rPr>
        <w:t xml:space="preserve">40, </w:t>
      </w:r>
      <w:r w:rsidRPr="00496550">
        <w:t>391-412.</w:t>
      </w:r>
    </w:p>
    <w:p w:rsidR="001F5552" w:rsidRPr="00496550" w:rsidRDefault="001F5552" w:rsidP="001F5552">
      <w:pPr>
        <w:autoSpaceDE w:val="0"/>
        <w:autoSpaceDN w:val="0"/>
        <w:adjustRightInd w:val="0"/>
      </w:pPr>
      <w:r w:rsidRPr="00496550">
        <w:tab/>
      </w:r>
    </w:p>
    <w:p w:rsidR="001F5552" w:rsidRPr="00496550" w:rsidRDefault="001F5552" w:rsidP="000E4C6D">
      <w:pPr>
        <w:autoSpaceDE w:val="0"/>
        <w:autoSpaceDN w:val="0"/>
        <w:adjustRightInd w:val="0"/>
        <w:rPr>
          <w:b/>
        </w:rPr>
      </w:pPr>
      <w:r w:rsidRPr="00496550">
        <w:t xml:space="preserve">Carpenter, Tara, </w:t>
      </w:r>
      <w:proofErr w:type="spellStart"/>
      <w:r w:rsidRPr="00496550">
        <w:t>Poore</w:t>
      </w:r>
      <w:proofErr w:type="spellEnd"/>
      <w:r w:rsidRPr="00496550">
        <w:t xml:space="preserve">, Derek D., Gee, Andrew J., Deshpande, </w:t>
      </w:r>
      <w:proofErr w:type="spellStart"/>
      <w:r w:rsidRPr="00496550">
        <w:t>Pallavi</w:t>
      </w:r>
      <w:proofErr w:type="spellEnd"/>
      <w:r w:rsidRPr="00496550">
        <w:t xml:space="preserve">, </w:t>
      </w:r>
      <w:proofErr w:type="spellStart"/>
      <w:r w:rsidRPr="00496550">
        <w:t>Merkler</w:t>
      </w:r>
      <w:proofErr w:type="spellEnd"/>
      <w:r w:rsidRPr="00496550">
        <w:t>, David J., Johnson, Mitchell E. (2004)</w:t>
      </w:r>
      <w:r w:rsidR="00496550" w:rsidRPr="00496550">
        <w:t>.</w:t>
      </w:r>
      <w:r w:rsidRPr="00496550">
        <w:rPr>
          <w:i/>
          <w:iCs/>
        </w:rPr>
        <w:t xml:space="preserve"> </w:t>
      </w:r>
      <w:r w:rsidRPr="00496550">
        <w:rPr>
          <w:iCs/>
        </w:rPr>
        <w:t>Use of reversed phase HP liquid chromatography to assay conversion of N-</w:t>
      </w:r>
      <w:proofErr w:type="spellStart"/>
      <w:r w:rsidRPr="00496550">
        <w:rPr>
          <w:iCs/>
        </w:rPr>
        <w:t>acylglycines</w:t>
      </w:r>
      <w:proofErr w:type="spellEnd"/>
      <w:r w:rsidRPr="00496550">
        <w:rPr>
          <w:iCs/>
        </w:rPr>
        <w:t xml:space="preserve"> to primary fatty acid amides by </w:t>
      </w:r>
      <w:proofErr w:type="spellStart"/>
      <w:r w:rsidRPr="00496550">
        <w:rPr>
          <w:iCs/>
        </w:rPr>
        <w:t>peptidylglycine</w:t>
      </w:r>
      <w:proofErr w:type="spellEnd"/>
      <w:r w:rsidRPr="00496550">
        <w:rPr>
          <w:iCs/>
        </w:rPr>
        <w:t>-a-</w:t>
      </w:r>
      <w:proofErr w:type="spellStart"/>
      <w:r w:rsidRPr="00496550">
        <w:rPr>
          <w:iCs/>
        </w:rPr>
        <w:t>amidating</w:t>
      </w:r>
      <w:proofErr w:type="spellEnd"/>
      <w:r w:rsidRPr="00496550">
        <w:rPr>
          <w:iCs/>
        </w:rPr>
        <w:t xml:space="preserve"> monooxygenase</w:t>
      </w:r>
      <w:r w:rsidRPr="00496550">
        <w:rPr>
          <w:i/>
          <w:iCs/>
        </w:rPr>
        <w:t>.</w:t>
      </w:r>
      <w:r w:rsidRPr="00496550">
        <w:t xml:space="preserve"> </w:t>
      </w:r>
      <w:r w:rsidRPr="00496550">
        <w:rPr>
          <w:i/>
        </w:rPr>
        <w:t>Journal of Chromatography, B: Analytical Technologies in the Biomedical and Life Sciences</w:t>
      </w:r>
      <w:r w:rsidRPr="00496550">
        <w:t xml:space="preserve">, </w:t>
      </w:r>
      <w:r w:rsidRPr="00496550">
        <w:rPr>
          <w:bCs/>
        </w:rPr>
        <w:t>809</w:t>
      </w:r>
      <w:r w:rsidRPr="00496550">
        <w:t>(1), 15-21.</w:t>
      </w:r>
    </w:p>
    <w:p w:rsidR="001F5552" w:rsidRPr="00496550" w:rsidRDefault="001F5552" w:rsidP="001F5552">
      <w:pPr>
        <w:rPr>
          <w:b/>
        </w:rPr>
      </w:pPr>
    </w:p>
    <w:p w:rsidR="001F5552" w:rsidRPr="00496550" w:rsidRDefault="001F5552" w:rsidP="001F5552">
      <w:pPr>
        <w:rPr>
          <w:b/>
          <w:u w:val="single"/>
        </w:rPr>
      </w:pPr>
      <w:r w:rsidRPr="00496550">
        <w:rPr>
          <w:b/>
          <w:u w:val="single"/>
        </w:rPr>
        <w:t>Presentations</w:t>
      </w:r>
    </w:p>
    <w:p w:rsidR="001F5552" w:rsidRPr="00496550" w:rsidRDefault="001F5552" w:rsidP="001F5552">
      <w:pPr>
        <w:ind w:left="360"/>
        <w:rPr>
          <w:iCs/>
        </w:rPr>
      </w:pPr>
    </w:p>
    <w:p w:rsidR="00E04F83" w:rsidRDefault="00E04F83" w:rsidP="005B4B3B">
      <w:r>
        <w:lastRenderedPageBreak/>
        <w:t xml:space="preserve">Tara S. Carpenter, </w:t>
      </w:r>
      <w:r>
        <w:rPr>
          <w:i/>
        </w:rPr>
        <w:t>Do Students Carry “Lessons Learned” from One Course to the Next</w:t>
      </w:r>
      <w:proofErr w:type="gramStart"/>
      <w:r>
        <w:rPr>
          <w:i/>
        </w:rPr>
        <w:t>?</w:t>
      </w:r>
      <w:r>
        <w:t>,</w:t>
      </w:r>
      <w:proofErr w:type="gramEnd"/>
      <w:r>
        <w:t xml:space="preserve"> invited speaker, UMBC, Learning Analytics Community of Practice Workshop, March 10, 2022</w:t>
      </w:r>
    </w:p>
    <w:p w:rsidR="00E04F83" w:rsidRPr="00E04F83" w:rsidRDefault="00E04F83" w:rsidP="005B4B3B"/>
    <w:p w:rsidR="001758C1" w:rsidRPr="001758C1" w:rsidRDefault="001758C1" w:rsidP="005B4B3B">
      <w:r>
        <w:t xml:space="preserve">Tara S. Carpenter, </w:t>
      </w:r>
      <w:r>
        <w:rPr>
          <w:i/>
        </w:rPr>
        <w:t xml:space="preserve">Success </w:t>
      </w:r>
      <w:r w:rsidR="00F8698C">
        <w:rPr>
          <w:i/>
        </w:rPr>
        <w:t>Strategies</w:t>
      </w:r>
      <w:bookmarkStart w:id="0" w:name="_GoBack"/>
      <w:bookmarkEnd w:id="0"/>
      <w:r>
        <w:rPr>
          <w:i/>
        </w:rPr>
        <w:t xml:space="preserve"> in Large Lecture STEM Courses</w:t>
      </w:r>
      <w:r>
        <w:t>, invited speaker, The Ohio State University HHMI Driving Change Program, January 28, 2022</w:t>
      </w:r>
    </w:p>
    <w:p w:rsidR="001758C1" w:rsidRDefault="001758C1" w:rsidP="005B4B3B"/>
    <w:p w:rsidR="00593E84" w:rsidRPr="00593E84" w:rsidRDefault="00593E84" w:rsidP="005B4B3B">
      <w:proofErr w:type="spellStart"/>
      <w:r>
        <w:t>Leupen</w:t>
      </w:r>
      <w:proofErr w:type="spellEnd"/>
      <w:r>
        <w:t xml:space="preserve">, S., </w:t>
      </w:r>
      <w:proofErr w:type="spellStart"/>
      <w:r>
        <w:t>Goolsby</w:t>
      </w:r>
      <w:proofErr w:type="spellEnd"/>
      <w:r>
        <w:t xml:space="preserve">-Cole, C., Bass, S. M., </w:t>
      </w:r>
      <w:proofErr w:type="spellStart"/>
      <w:r>
        <w:t>Stanwyck</w:t>
      </w:r>
      <w:proofErr w:type="spellEnd"/>
      <w:r>
        <w:t xml:space="preserve">, L., Carpenter, T.S., &amp; Hodges, </w:t>
      </w:r>
      <w:proofErr w:type="spellStart"/>
      <w:r>
        <w:t>L.C.</w:t>
      </w:r>
      <w:proofErr w:type="gramStart"/>
      <w:r>
        <w:t>,</w:t>
      </w:r>
      <w:r w:rsidRPr="00593E84">
        <w:rPr>
          <w:i/>
        </w:rPr>
        <w:t>When</w:t>
      </w:r>
      <w:proofErr w:type="spellEnd"/>
      <w:proofErr w:type="gramEnd"/>
      <w:r w:rsidRPr="00593E84">
        <w:rPr>
          <w:i/>
        </w:rPr>
        <w:t xml:space="preserve"> is the Same Not the Same? Issues of Question E</w:t>
      </w:r>
      <w:r>
        <w:rPr>
          <w:i/>
        </w:rPr>
        <w:t>quivalence in Online Exam Pools</w:t>
      </w:r>
      <w:r>
        <w:t>, presentation contributor, Experimental Biology Conference, April 2022</w:t>
      </w:r>
    </w:p>
    <w:p w:rsidR="00593E84" w:rsidRDefault="00593E84" w:rsidP="005B4B3B">
      <w:pPr>
        <w:rPr>
          <w:iCs/>
        </w:rPr>
      </w:pPr>
    </w:p>
    <w:p w:rsidR="00983BCD" w:rsidRDefault="00983BCD" w:rsidP="005B4B3B">
      <w:pPr>
        <w:rPr>
          <w:shd w:val="clear" w:color="auto" w:fill="FFFFFF"/>
        </w:rPr>
      </w:pPr>
      <w:r w:rsidRPr="00983BCD">
        <w:rPr>
          <w:iCs/>
        </w:rPr>
        <w:t xml:space="preserve">Sarah M. Bass, Tara S. Carpenter, John L. Fritz, </w:t>
      </w:r>
      <w:r w:rsidRPr="00983BCD">
        <w:rPr>
          <w:i/>
          <w:shd w:val="clear" w:color="auto" w:fill="FFFFFF"/>
        </w:rPr>
        <w:t>Promoting Academic Integrity in Online: “Open Note” Exams without Surveillance Software</w:t>
      </w:r>
      <w:r w:rsidRPr="00983BCD">
        <w:rPr>
          <w:shd w:val="clear" w:color="auto" w:fill="FFFFFF"/>
        </w:rPr>
        <w:t>, poster presentation, EDUCAUSE Meeting, October 2021</w:t>
      </w:r>
    </w:p>
    <w:p w:rsidR="00983BCD" w:rsidRDefault="00983BCD" w:rsidP="005B4B3B">
      <w:pPr>
        <w:rPr>
          <w:shd w:val="clear" w:color="auto" w:fill="FFFFFF"/>
        </w:rPr>
      </w:pPr>
    </w:p>
    <w:p w:rsidR="00983BCD" w:rsidRPr="00983BCD" w:rsidRDefault="00983BCD" w:rsidP="00983BCD">
      <w:pPr>
        <w:rPr>
          <w:shd w:val="clear" w:color="auto" w:fill="FFFFFF"/>
        </w:rPr>
      </w:pPr>
      <w:r w:rsidRPr="00983BCD">
        <w:rPr>
          <w:iCs/>
        </w:rPr>
        <w:t xml:space="preserve">Sarah M. Bass, Tara S. Carpenter, John L. Fritz, </w:t>
      </w:r>
      <w:r>
        <w:rPr>
          <w:i/>
          <w:shd w:val="clear" w:color="auto" w:fill="FFFFFF"/>
        </w:rPr>
        <w:t>Effective Online Testing</w:t>
      </w:r>
      <w:r w:rsidRPr="00983BCD">
        <w:rPr>
          <w:i/>
          <w:shd w:val="clear" w:color="auto" w:fill="FFFFFF"/>
        </w:rPr>
        <w:t xml:space="preserve"> </w:t>
      </w:r>
      <w:proofErr w:type="gramStart"/>
      <w:r>
        <w:rPr>
          <w:i/>
          <w:shd w:val="clear" w:color="auto" w:fill="FFFFFF"/>
        </w:rPr>
        <w:t>W</w:t>
      </w:r>
      <w:r w:rsidRPr="00983BCD">
        <w:rPr>
          <w:i/>
          <w:shd w:val="clear" w:color="auto" w:fill="FFFFFF"/>
        </w:rPr>
        <w:t>ithout</w:t>
      </w:r>
      <w:proofErr w:type="gramEnd"/>
      <w:r w:rsidRPr="00983BCD">
        <w:rPr>
          <w:i/>
          <w:shd w:val="clear" w:color="auto" w:fill="FFFFFF"/>
        </w:rPr>
        <w:t xml:space="preserve"> Surveillance Software</w:t>
      </w:r>
      <w:r w:rsidRPr="00983BCD">
        <w:rPr>
          <w:shd w:val="clear" w:color="auto" w:fill="FFFFFF"/>
        </w:rPr>
        <w:t xml:space="preserve">, </w:t>
      </w:r>
      <w:r>
        <w:rPr>
          <w:shd w:val="clear" w:color="auto" w:fill="FFFFFF"/>
        </w:rPr>
        <w:t>presenter</w:t>
      </w:r>
      <w:r w:rsidRPr="00983BCD">
        <w:rPr>
          <w:shd w:val="clear" w:color="auto" w:fill="FFFFFF"/>
        </w:rPr>
        <w:t xml:space="preserve">, </w:t>
      </w:r>
      <w:r>
        <w:rPr>
          <w:shd w:val="clear" w:color="auto" w:fill="FFFFFF"/>
        </w:rPr>
        <w:t>Faculty Development Center Workshop</w:t>
      </w:r>
      <w:r w:rsidRPr="00983BCD">
        <w:rPr>
          <w:shd w:val="clear" w:color="auto" w:fill="FFFFFF"/>
        </w:rPr>
        <w:t>, October 2021</w:t>
      </w:r>
    </w:p>
    <w:p w:rsidR="00983BCD" w:rsidRPr="00983BCD" w:rsidRDefault="00983BCD" w:rsidP="005B4B3B">
      <w:pPr>
        <w:rPr>
          <w:rFonts w:ascii="Arial" w:hAnsi="Arial" w:cs="Arial"/>
          <w:color w:val="C55A11"/>
          <w:shd w:val="clear" w:color="auto" w:fill="FFFFFF"/>
        </w:rPr>
      </w:pPr>
    </w:p>
    <w:p w:rsidR="005B4B3B" w:rsidRDefault="005B4B3B" w:rsidP="005B4B3B">
      <w:pPr>
        <w:rPr>
          <w:iCs/>
        </w:rPr>
      </w:pPr>
      <w:r>
        <w:rPr>
          <w:iCs/>
        </w:rPr>
        <w:t xml:space="preserve">Sarah M. Bass, Tara S. Carpenter, John L. Fritz, </w:t>
      </w:r>
      <w:r>
        <w:rPr>
          <w:i/>
          <w:iCs/>
        </w:rPr>
        <w:t>Promoting Academic Integrity in Large , “Open Note” Online Exams without Surveillance Software</w:t>
      </w:r>
      <w:r>
        <w:rPr>
          <w:iCs/>
        </w:rPr>
        <w:t>, oral presenter, ELI Annual Meeting, May 2021.</w:t>
      </w:r>
    </w:p>
    <w:p w:rsidR="005B4B3B" w:rsidRDefault="005B4B3B" w:rsidP="005B4B3B">
      <w:pPr>
        <w:rPr>
          <w:iCs/>
        </w:rPr>
      </w:pPr>
    </w:p>
    <w:p w:rsidR="005B4B3B" w:rsidRPr="00662A06" w:rsidRDefault="005B4B3B" w:rsidP="005B4B3B">
      <w:pPr>
        <w:rPr>
          <w:iCs/>
        </w:rPr>
      </w:pPr>
      <w:r>
        <w:rPr>
          <w:iCs/>
        </w:rPr>
        <w:t xml:space="preserve">Tara S. Carpenter, </w:t>
      </w:r>
      <w:r>
        <w:rPr>
          <w:i/>
          <w:iCs/>
        </w:rPr>
        <w:t>Exam Wrappers</w:t>
      </w:r>
      <w:r>
        <w:rPr>
          <w:iCs/>
        </w:rPr>
        <w:t>, Invited Speaker, Virtual, BUILD Learning Community, University of Detroit Mercy, March 2021</w:t>
      </w:r>
    </w:p>
    <w:p w:rsidR="005B4B3B" w:rsidRDefault="005B4B3B" w:rsidP="005B4B3B">
      <w:pPr>
        <w:rPr>
          <w:iCs/>
        </w:rPr>
      </w:pPr>
    </w:p>
    <w:p w:rsidR="005B4B3B" w:rsidRDefault="005B4B3B" w:rsidP="005B4B3B">
      <w:pPr>
        <w:rPr>
          <w:iCs/>
        </w:rPr>
      </w:pPr>
      <w:r>
        <w:rPr>
          <w:iCs/>
        </w:rPr>
        <w:t xml:space="preserve">Sarah M. Bass, Tara S. Carpenter, John L. Fritz, </w:t>
      </w:r>
      <w:r>
        <w:rPr>
          <w:i/>
          <w:iCs/>
        </w:rPr>
        <w:t>Promoting Academic Integrity in Large Online Course Exams without Surveillance Software</w:t>
      </w:r>
      <w:r>
        <w:rPr>
          <w:iCs/>
        </w:rPr>
        <w:t xml:space="preserve">, oral presenter, </w:t>
      </w:r>
      <w:r>
        <w:t>2021 ICAI Mid-Atlantic Regional Convening, February 2021.</w:t>
      </w:r>
    </w:p>
    <w:p w:rsidR="00662A06" w:rsidRDefault="00662A06" w:rsidP="000E4C6D">
      <w:pPr>
        <w:rPr>
          <w:iCs/>
        </w:rPr>
      </w:pPr>
    </w:p>
    <w:p w:rsidR="00496550" w:rsidRPr="00496550" w:rsidRDefault="00496550" w:rsidP="000E4C6D">
      <w:pPr>
        <w:rPr>
          <w:iCs/>
        </w:rPr>
      </w:pPr>
      <w:r>
        <w:rPr>
          <w:iCs/>
        </w:rPr>
        <w:t xml:space="preserve">Tara S. Carpenter, </w:t>
      </w:r>
      <w:r>
        <w:rPr>
          <w:i/>
          <w:iCs/>
        </w:rPr>
        <w:t>Shifting Super-sized Courses Online</w:t>
      </w:r>
      <w:r>
        <w:rPr>
          <w:iCs/>
        </w:rPr>
        <w:t xml:space="preserve">, panelist, </w:t>
      </w:r>
      <w:proofErr w:type="spellStart"/>
      <w:r>
        <w:rPr>
          <w:iCs/>
        </w:rPr>
        <w:t>DoIT</w:t>
      </w:r>
      <w:proofErr w:type="spellEnd"/>
      <w:r>
        <w:rPr>
          <w:iCs/>
        </w:rPr>
        <w:t xml:space="preserve"> GO Chat Series, UMBC, December 2020</w:t>
      </w:r>
    </w:p>
    <w:p w:rsidR="00496550" w:rsidRDefault="00496550" w:rsidP="000E4C6D">
      <w:pPr>
        <w:rPr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Tara S. Carpenter. </w:t>
      </w:r>
      <w:r w:rsidRPr="00496550">
        <w:rPr>
          <w:i/>
        </w:rPr>
        <w:t>Using email to Foster Faculty-Student Connections in a Large Introductory Course</w:t>
      </w:r>
      <w:r w:rsidRPr="00496550">
        <w:rPr>
          <w:iCs/>
        </w:rPr>
        <w:t xml:space="preserve">, poster presenter, 2019 Provost’s </w:t>
      </w:r>
      <w:proofErr w:type="gramStart"/>
      <w:r w:rsidRPr="00496550">
        <w:rPr>
          <w:iCs/>
        </w:rPr>
        <w:t>Teaching</w:t>
      </w:r>
      <w:proofErr w:type="gramEnd"/>
      <w:r w:rsidRPr="00496550">
        <w:rPr>
          <w:iCs/>
        </w:rPr>
        <w:t xml:space="preserve"> and Learning Symposium, UMBC, September 2019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r w:rsidRPr="00496550">
        <w:rPr>
          <w:iCs/>
        </w:rPr>
        <w:t xml:space="preserve">Tara S. Carpenter, </w:t>
      </w:r>
      <w:r w:rsidRPr="00496550">
        <w:rPr>
          <w:i/>
        </w:rPr>
        <w:t>Connecting with students in a large introductory course</w:t>
      </w:r>
      <w:r w:rsidRPr="00496550">
        <w:t>, 47</w:t>
      </w:r>
      <w:r w:rsidRPr="00496550">
        <w:rPr>
          <w:vertAlign w:val="superscript"/>
        </w:rPr>
        <w:t>th</w:t>
      </w:r>
      <w:r w:rsidRPr="00496550">
        <w:t xml:space="preserve"> Mid-Atlantic Regional Meeting, Baltimore, MD, June 2019</w:t>
      </w:r>
    </w:p>
    <w:p w:rsidR="001F5552" w:rsidRPr="00496550" w:rsidRDefault="001F5552" w:rsidP="001F5552">
      <w:pPr>
        <w:ind w:left="720"/>
      </w:pPr>
    </w:p>
    <w:p w:rsidR="001F5552" w:rsidRPr="00496550" w:rsidRDefault="001F5552" w:rsidP="000E4C6D">
      <w:r w:rsidRPr="00496550">
        <w:rPr>
          <w:iCs/>
        </w:rPr>
        <w:t xml:space="preserve">Tara S. Carpenter, </w:t>
      </w:r>
      <w:r w:rsidRPr="00496550">
        <w:rPr>
          <w:i/>
        </w:rPr>
        <w:t>Exam wrappers in a large lecture course</w:t>
      </w:r>
      <w:r w:rsidRPr="00496550">
        <w:t>, 47</w:t>
      </w:r>
      <w:r w:rsidRPr="00496550">
        <w:rPr>
          <w:vertAlign w:val="superscript"/>
        </w:rPr>
        <w:t>th</w:t>
      </w:r>
      <w:r w:rsidRPr="00496550">
        <w:t xml:space="preserve"> Mid-Atlantic Regional Meeting, Baltimore, MD, June 2019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Tara S. Carpenter. </w:t>
      </w:r>
      <w:r w:rsidRPr="00496550">
        <w:rPr>
          <w:i/>
        </w:rPr>
        <w:t>Using Study Guides and Learning Objectives to Promote Metacognition in CHEM 101</w:t>
      </w:r>
      <w:r w:rsidRPr="00496550">
        <w:rPr>
          <w:iCs/>
        </w:rPr>
        <w:t>, poster presenter, 2017 Provost’s Teaching and Learning Symposium, UMBC, September 2017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r w:rsidRPr="00496550">
        <w:rPr>
          <w:iCs/>
        </w:rPr>
        <w:t xml:space="preserve">Tara S. Carpenter. </w:t>
      </w:r>
      <w:r w:rsidRPr="00496550">
        <w:rPr>
          <w:i/>
        </w:rPr>
        <w:t>Using learning objectives and study guides to promote metacognition in general chemistry</w:t>
      </w:r>
      <w:r w:rsidRPr="00496550">
        <w:t xml:space="preserve">, </w:t>
      </w:r>
      <w:r w:rsidRPr="00496550">
        <w:rPr>
          <w:iCs/>
        </w:rPr>
        <w:t>254</w:t>
      </w:r>
      <w:r w:rsidRPr="00496550">
        <w:rPr>
          <w:iCs/>
          <w:vertAlign w:val="superscript"/>
        </w:rPr>
        <w:t>th</w:t>
      </w:r>
      <w:r w:rsidRPr="00496550">
        <w:rPr>
          <w:iCs/>
        </w:rPr>
        <w:t xml:space="preserve"> ACS National Meeting, Washington, DC, August 2017</w:t>
      </w:r>
    </w:p>
    <w:p w:rsidR="001F5552" w:rsidRPr="00496550" w:rsidRDefault="001F5552" w:rsidP="001F5552">
      <w:pPr>
        <w:ind w:left="360"/>
        <w:rPr>
          <w:i/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Tara S. Carpenter, </w:t>
      </w:r>
      <w:r w:rsidRPr="00496550">
        <w:rPr>
          <w:i/>
          <w:iCs/>
        </w:rPr>
        <w:t>Streamline Your Inbox</w:t>
      </w:r>
      <w:r w:rsidRPr="00496550">
        <w:rPr>
          <w:iCs/>
        </w:rPr>
        <w:t xml:space="preserve">, oral presenter, 2017 </w:t>
      </w:r>
      <w:proofErr w:type="spellStart"/>
      <w:r w:rsidRPr="00496550">
        <w:rPr>
          <w:iCs/>
        </w:rPr>
        <w:t>TechFest</w:t>
      </w:r>
      <w:proofErr w:type="spellEnd"/>
      <w:r w:rsidRPr="00496550">
        <w:rPr>
          <w:iCs/>
        </w:rPr>
        <w:t>, UMBC, April 2017</w:t>
      </w:r>
    </w:p>
    <w:p w:rsidR="001F5552" w:rsidRPr="00496550" w:rsidRDefault="001F5552" w:rsidP="001F5552">
      <w:pPr>
        <w:ind w:left="360"/>
        <w:rPr>
          <w:i/>
          <w:iCs/>
        </w:rPr>
      </w:pPr>
    </w:p>
    <w:p w:rsidR="001F5552" w:rsidRPr="00496550" w:rsidRDefault="000E4C6D" w:rsidP="000E4C6D">
      <w:pPr>
        <w:rPr>
          <w:iCs/>
        </w:rPr>
      </w:pPr>
      <w:r w:rsidRPr="00496550">
        <w:rPr>
          <w:iCs/>
        </w:rPr>
        <w:t xml:space="preserve">Panel Member, </w:t>
      </w:r>
      <w:r w:rsidR="001F5552" w:rsidRPr="00496550">
        <w:rPr>
          <w:i/>
          <w:iCs/>
        </w:rPr>
        <w:t>Scholarship of Teaching and Learning</w:t>
      </w:r>
      <w:r w:rsidR="001F5552" w:rsidRPr="00496550">
        <w:rPr>
          <w:iCs/>
        </w:rPr>
        <w:t>, 2015 Provost’s Teaching and Learning Symposium, UMBC, September 2015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r w:rsidRPr="00496550">
        <w:rPr>
          <w:iCs/>
        </w:rPr>
        <w:lastRenderedPageBreak/>
        <w:t xml:space="preserve">Tara S. Carpenter. </w:t>
      </w:r>
      <w:r w:rsidRPr="00496550">
        <w:rPr>
          <w:i/>
        </w:rPr>
        <w:t>Improving the Office Hour Experience for General Chemistry Students</w:t>
      </w:r>
      <w:r w:rsidRPr="00496550">
        <w:t xml:space="preserve">, </w:t>
      </w:r>
      <w:r w:rsidRPr="00496550">
        <w:rPr>
          <w:iCs/>
        </w:rPr>
        <w:t>250</w:t>
      </w:r>
      <w:r w:rsidRPr="00496550">
        <w:rPr>
          <w:iCs/>
          <w:vertAlign w:val="superscript"/>
        </w:rPr>
        <w:t>th</w:t>
      </w:r>
      <w:r w:rsidRPr="00496550">
        <w:rPr>
          <w:iCs/>
        </w:rPr>
        <w:t xml:space="preserve"> ACS National Meeting, Boston, MA, August 2015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Tara S. Carpenter, </w:t>
      </w:r>
      <w:r w:rsidRPr="00496550">
        <w:rPr>
          <w:i/>
          <w:iCs/>
        </w:rPr>
        <w:t>Flipping the Classroom</w:t>
      </w:r>
      <w:r w:rsidRPr="00496550">
        <w:rPr>
          <w:iCs/>
        </w:rPr>
        <w:t>, TQC Share Our Success Poster Session Guest Speaker, UMBC, March 2015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Tara S. Carpenter, </w:t>
      </w:r>
      <w:r w:rsidRPr="00496550">
        <w:rPr>
          <w:i/>
          <w:iCs/>
        </w:rPr>
        <w:t>Virtual Office Hours Lunch and Learn</w:t>
      </w:r>
      <w:r w:rsidRPr="00496550">
        <w:rPr>
          <w:iCs/>
        </w:rPr>
        <w:t>, UMBC, September 2014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r w:rsidRPr="00496550">
        <w:rPr>
          <w:iCs/>
        </w:rPr>
        <w:t xml:space="preserve">Tara S. Carpenter, Diana Hamilton, William R. </w:t>
      </w:r>
      <w:proofErr w:type="spellStart"/>
      <w:r w:rsidRPr="00496550">
        <w:rPr>
          <w:iCs/>
        </w:rPr>
        <w:t>LaCourse</w:t>
      </w:r>
      <w:proofErr w:type="spellEnd"/>
      <w:r w:rsidRPr="00496550">
        <w:rPr>
          <w:iCs/>
        </w:rPr>
        <w:t xml:space="preserve">, Thomas Smith. </w:t>
      </w:r>
      <w:r w:rsidRPr="00496550">
        <w:rPr>
          <w:i/>
        </w:rPr>
        <w:t>Discovery learning integrated into a large lecture course: which comes first</w:t>
      </w:r>
      <w:proofErr w:type="gramStart"/>
      <w:r w:rsidRPr="00496550">
        <w:rPr>
          <w:i/>
        </w:rPr>
        <w:t>?</w:t>
      </w:r>
      <w:r w:rsidRPr="00496550">
        <w:t>,</w:t>
      </w:r>
      <w:proofErr w:type="gramEnd"/>
      <w:r w:rsidRPr="00496550">
        <w:t xml:space="preserve"> </w:t>
      </w:r>
      <w:r w:rsidRPr="00496550">
        <w:rPr>
          <w:iCs/>
        </w:rPr>
        <w:t>238</w:t>
      </w:r>
      <w:r w:rsidRPr="00496550">
        <w:rPr>
          <w:iCs/>
          <w:vertAlign w:val="superscript"/>
        </w:rPr>
        <w:t>th</w:t>
      </w:r>
      <w:r w:rsidRPr="00496550">
        <w:rPr>
          <w:iCs/>
        </w:rPr>
        <w:t xml:space="preserve"> ACS National Meeting, Washington, DC, August 2009</w:t>
      </w:r>
    </w:p>
    <w:p w:rsidR="001F5552" w:rsidRPr="00496550" w:rsidRDefault="001F5552" w:rsidP="001F5552">
      <w:pPr>
        <w:ind w:left="360"/>
      </w:pPr>
    </w:p>
    <w:p w:rsidR="001F5552" w:rsidRPr="00496550" w:rsidRDefault="001F5552" w:rsidP="000E4C6D">
      <w:r w:rsidRPr="00496550">
        <w:t xml:space="preserve">Tara S. Carpenter, </w:t>
      </w:r>
      <w:r w:rsidRPr="00496550">
        <w:rPr>
          <w:i/>
        </w:rPr>
        <w:t>Discovery Learning</w:t>
      </w:r>
      <w:r w:rsidRPr="00496550">
        <w:t>, University Retreat, UMBC, August 2009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t xml:space="preserve">Tara S. Carpenter, </w:t>
      </w:r>
      <w:r w:rsidRPr="00496550">
        <w:rPr>
          <w:i/>
        </w:rPr>
        <w:t>Digital Alternatives to Writing (or Drawing) on a Chalkboard</w:t>
      </w:r>
      <w:r w:rsidRPr="00496550">
        <w:t xml:space="preserve">, Division of Information Technology workshop, </w:t>
      </w:r>
      <w:proofErr w:type="gramStart"/>
      <w:r w:rsidRPr="00496550">
        <w:t>Spring</w:t>
      </w:r>
      <w:proofErr w:type="gramEnd"/>
      <w:r w:rsidRPr="00496550">
        <w:t xml:space="preserve"> 2008</w:t>
      </w:r>
    </w:p>
    <w:p w:rsidR="001F5552" w:rsidRPr="00496550" w:rsidRDefault="001F5552" w:rsidP="001F5552">
      <w:pPr>
        <w:ind w:left="360"/>
        <w:rPr>
          <w:iCs/>
        </w:rPr>
      </w:pPr>
    </w:p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William R. </w:t>
      </w:r>
      <w:proofErr w:type="spellStart"/>
      <w:r w:rsidRPr="00496550">
        <w:rPr>
          <w:iCs/>
        </w:rPr>
        <w:t>LaCourse</w:t>
      </w:r>
      <w:proofErr w:type="spellEnd"/>
      <w:r w:rsidRPr="00496550">
        <w:rPr>
          <w:iCs/>
        </w:rPr>
        <w:t xml:space="preserve">, Tara Carpenter, Diana Hamilton, Mark Perks. </w:t>
      </w:r>
      <w:r w:rsidRPr="00496550">
        <w:rPr>
          <w:i/>
          <w:iCs/>
        </w:rPr>
        <w:t>Discovery Learning in Large Introductory Chemistry Courses at UMBC</w:t>
      </w:r>
      <w:r w:rsidRPr="00496550">
        <w:rPr>
          <w:iCs/>
        </w:rPr>
        <w:t>.  234</w:t>
      </w:r>
      <w:r w:rsidRPr="00496550">
        <w:rPr>
          <w:iCs/>
          <w:vertAlign w:val="superscript"/>
        </w:rPr>
        <w:t>th</w:t>
      </w:r>
      <w:r w:rsidRPr="00496550">
        <w:rPr>
          <w:iCs/>
        </w:rPr>
        <w:t xml:space="preserve"> ACS National Meeting, Boston, MA, August 2007</w:t>
      </w:r>
    </w:p>
    <w:p w:rsidR="001F5552" w:rsidRPr="00496550" w:rsidRDefault="001F5552" w:rsidP="001F5552"/>
    <w:p w:rsidR="001F5552" w:rsidRPr="00496550" w:rsidRDefault="001F5552" w:rsidP="000E4C6D">
      <w:pPr>
        <w:rPr>
          <w:iCs/>
        </w:rPr>
      </w:pPr>
      <w:r w:rsidRPr="00496550">
        <w:rPr>
          <w:iCs/>
        </w:rPr>
        <w:t xml:space="preserve">Tara S. Carpenter, Mitchell E. Johnson.  </w:t>
      </w:r>
      <w:r w:rsidRPr="00496550">
        <w:rPr>
          <w:i/>
        </w:rPr>
        <w:t xml:space="preserve">Online Derivatization of Amines at the </w:t>
      </w:r>
      <w:proofErr w:type="spellStart"/>
      <w:r w:rsidRPr="00496550">
        <w:rPr>
          <w:i/>
        </w:rPr>
        <w:t>Nanomolar</w:t>
      </w:r>
      <w:proofErr w:type="spellEnd"/>
      <w:r w:rsidRPr="00496550">
        <w:rPr>
          <w:i/>
        </w:rPr>
        <w:t xml:space="preserve"> Level.</w:t>
      </w:r>
      <w:r w:rsidRPr="00496550">
        <w:rPr>
          <w:iCs/>
        </w:rPr>
        <w:t xml:space="preserve">  The Pittsburgh Conference, Chicago, IL, March 2004</w:t>
      </w:r>
    </w:p>
    <w:p w:rsidR="001F5552" w:rsidRPr="00496550" w:rsidRDefault="001F5552" w:rsidP="001F5552">
      <w:pPr>
        <w:ind w:left="360"/>
        <w:rPr>
          <w:i/>
        </w:rPr>
      </w:pPr>
    </w:p>
    <w:p w:rsidR="001F5552" w:rsidRPr="00496550" w:rsidRDefault="001F5552" w:rsidP="000E4C6D">
      <w:r w:rsidRPr="00496550">
        <w:t xml:space="preserve">Tara S. Carpenter, Mitchell E. Johnson.  </w:t>
      </w:r>
      <w:r w:rsidRPr="00496550">
        <w:rPr>
          <w:i/>
        </w:rPr>
        <w:t>Online Derivatization Techniques for Small Volume Reactions</w:t>
      </w:r>
      <w:r w:rsidRPr="00496550">
        <w:t>.  226</w:t>
      </w:r>
      <w:r w:rsidRPr="00496550">
        <w:rPr>
          <w:vertAlign w:val="superscript"/>
        </w:rPr>
        <w:t>th</w:t>
      </w:r>
      <w:r w:rsidRPr="00496550">
        <w:t xml:space="preserve"> ACS National Meeting, New York, NY, September 2003</w:t>
      </w:r>
    </w:p>
    <w:p w:rsidR="001F5552" w:rsidRPr="00496550" w:rsidRDefault="001F5552" w:rsidP="001F5552">
      <w:pPr>
        <w:ind w:left="360"/>
        <w:rPr>
          <w:b/>
        </w:rPr>
      </w:pPr>
    </w:p>
    <w:p w:rsidR="001F5552" w:rsidRPr="00496550" w:rsidRDefault="001F5552" w:rsidP="000E4C6D">
      <w:r w:rsidRPr="00496550">
        <w:t xml:space="preserve">Tara S. Carpenter, Mitchell E. Johnson.  </w:t>
      </w:r>
      <w:r w:rsidRPr="00496550">
        <w:rPr>
          <w:i/>
        </w:rPr>
        <w:t>Online Derivatization of Primary Amines for Capillary Electrophoresis</w:t>
      </w:r>
      <w:r w:rsidRPr="00496550">
        <w:t>.  The Pittsburgh Conference, Orlando, FL, March 2003</w:t>
      </w:r>
    </w:p>
    <w:p w:rsidR="001F5552" w:rsidRPr="00496550" w:rsidRDefault="001F5552" w:rsidP="001F5552">
      <w:pPr>
        <w:ind w:left="360"/>
      </w:pPr>
    </w:p>
    <w:p w:rsidR="001F5552" w:rsidRPr="00496550" w:rsidRDefault="001F5552" w:rsidP="000E4C6D">
      <w:r w:rsidRPr="00496550">
        <w:t xml:space="preserve">Tara S. Carpenter, Mitchell E. Johnson.  </w:t>
      </w:r>
      <w:r w:rsidRPr="00496550">
        <w:rPr>
          <w:i/>
        </w:rPr>
        <w:t xml:space="preserve">Designing Dye and Separation Systems Together for </w:t>
      </w:r>
      <w:proofErr w:type="spellStart"/>
      <w:r w:rsidRPr="00496550">
        <w:rPr>
          <w:i/>
        </w:rPr>
        <w:t>Nonaqueous</w:t>
      </w:r>
      <w:proofErr w:type="spellEnd"/>
      <w:r w:rsidRPr="00496550">
        <w:rPr>
          <w:i/>
        </w:rPr>
        <w:t xml:space="preserve"> Capillary Electrophoresis</w:t>
      </w:r>
      <w:r w:rsidRPr="00496550">
        <w:t>.</w:t>
      </w:r>
      <w:r w:rsidRPr="00496550">
        <w:rPr>
          <w:b/>
        </w:rPr>
        <w:t xml:space="preserve"> </w:t>
      </w:r>
      <w:r w:rsidRPr="00496550">
        <w:t xml:space="preserve"> The 28</w:t>
      </w:r>
      <w:r w:rsidRPr="00496550">
        <w:rPr>
          <w:vertAlign w:val="superscript"/>
        </w:rPr>
        <w:t>th</w:t>
      </w:r>
      <w:r w:rsidRPr="00496550">
        <w:t xml:space="preserve"> Annual Conference of the Federation of Analytical Chemistry and Spectroscopy Societies, Detroit, MI, October 2001</w:t>
      </w:r>
    </w:p>
    <w:p w:rsidR="001F5552" w:rsidRPr="00496550" w:rsidRDefault="001F5552" w:rsidP="001F5552">
      <w:pPr>
        <w:ind w:left="360"/>
        <w:rPr>
          <w:b/>
        </w:rPr>
      </w:pPr>
    </w:p>
    <w:p w:rsidR="001F5552" w:rsidRPr="00496550" w:rsidRDefault="001F5552" w:rsidP="000E4C6D">
      <w:r w:rsidRPr="00496550">
        <w:t xml:space="preserve">Tara S. Carpenter, Mitchell E. Johnson.  </w:t>
      </w:r>
      <w:r w:rsidRPr="00496550">
        <w:rPr>
          <w:i/>
        </w:rPr>
        <w:t>Liquid Chromatography with Mass Spectrometric Detection of Fatty Acid Amides</w:t>
      </w:r>
      <w:r w:rsidRPr="00496550">
        <w:t>.</w:t>
      </w:r>
      <w:r w:rsidRPr="00496550">
        <w:rPr>
          <w:b/>
        </w:rPr>
        <w:t xml:space="preserve">  </w:t>
      </w:r>
      <w:r w:rsidRPr="00496550">
        <w:t>The 27</w:t>
      </w:r>
      <w:r w:rsidRPr="00496550">
        <w:rPr>
          <w:vertAlign w:val="superscript"/>
        </w:rPr>
        <w:t>th</w:t>
      </w:r>
      <w:r w:rsidRPr="00496550">
        <w:t xml:space="preserve"> Annual Conference of the Federation of Analytical Chemistry and Spectroscopy Societies, Nashville, TN, September 2000</w:t>
      </w:r>
    </w:p>
    <w:p w:rsidR="00496550" w:rsidRPr="00496550" w:rsidRDefault="00496550" w:rsidP="000E4C6D"/>
    <w:p w:rsidR="00496550" w:rsidRPr="00496550" w:rsidRDefault="00496550" w:rsidP="000E4C6D">
      <w:r w:rsidRPr="00496550">
        <w:rPr>
          <w:b/>
          <w:u w:val="single"/>
        </w:rPr>
        <w:t>Features</w:t>
      </w:r>
    </w:p>
    <w:p w:rsidR="00496550" w:rsidRPr="00496550" w:rsidRDefault="00496550" w:rsidP="000E4C6D"/>
    <w:p w:rsidR="00496550" w:rsidRPr="00496550" w:rsidRDefault="00496550" w:rsidP="0049655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496550">
        <w:rPr>
          <w:rFonts w:ascii="Times New Roman" w:hAnsi="Times New Roman"/>
          <w:b w:val="0"/>
          <w:sz w:val="24"/>
          <w:szCs w:val="24"/>
        </w:rPr>
        <w:t xml:space="preserve">Nick Anderson, (2020). College students are weary of ‘Zoom U.’ </w:t>
      </w:r>
      <w:proofErr w:type="gramStart"/>
      <w:r w:rsidRPr="00496550">
        <w:rPr>
          <w:rFonts w:ascii="Times New Roman" w:hAnsi="Times New Roman"/>
          <w:b w:val="0"/>
          <w:sz w:val="24"/>
          <w:szCs w:val="24"/>
        </w:rPr>
        <w:t>But</w:t>
      </w:r>
      <w:proofErr w:type="gramEnd"/>
      <w:r w:rsidRPr="00496550">
        <w:rPr>
          <w:rFonts w:ascii="Times New Roman" w:hAnsi="Times New Roman"/>
          <w:b w:val="0"/>
          <w:sz w:val="24"/>
          <w:szCs w:val="24"/>
        </w:rPr>
        <w:t xml:space="preserve"> they’re also trying to make the best of it. </w:t>
      </w:r>
      <w:r w:rsidRPr="00496550">
        <w:rPr>
          <w:rFonts w:ascii="Times New Roman" w:hAnsi="Times New Roman"/>
          <w:b w:val="0"/>
          <w:i/>
          <w:sz w:val="24"/>
          <w:szCs w:val="24"/>
        </w:rPr>
        <w:t>Washington Post</w:t>
      </w:r>
      <w:r w:rsidRPr="00496550">
        <w:rPr>
          <w:rFonts w:ascii="Times New Roman" w:hAnsi="Times New Roman"/>
          <w:b w:val="0"/>
          <w:sz w:val="24"/>
          <w:szCs w:val="24"/>
        </w:rPr>
        <w:t xml:space="preserve">, 26 October 26. </w:t>
      </w:r>
      <w:hyperlink r:id="rId8" w:history="1">
        <w:r w:rsidRPr="00496550">
          <w:rPr>
            <w:rStyle w:val="Hyperlink"/>
            <w:rFonts w:ascii="Times New Roman" w:hAnsi="Times New Roman"/>
            <w:b w:val="0"/>
            <w:sz w:val="24"/>
            <w:szCs w:val="24"/>
          </w:rPr>
          <w:t>https://www.washingtonpost.com/local/education/umbc-pandemic-remote-learning/2020/10/23/24add5f2-0e24-11eb-b1e8-16b59b92b36d_story.html</w:t>
        </w:r>
      </w:hyperlink>
    </w:p>
    <w:p w:rsidR="00496550" w:rsidRPr="00496550" w:rsidRDefault="00496550" w:rsidP="00496550"/>
    <w:p w:rsidR="00496550" w:rsidRPr="00496550" w:rsidRDefault="00496550" w:rsidP="00496550">
      <w:r w:rsidRPr="00496550">
        <w:t xml:space="preserve">UMBC Instructional Technology, (2020). Promoting Academic Integrity in Online Testing. </w:t>
      </w:r>
      <w:proofErr w:type="spellStart"/>
      <w:proofErr w:type="gramStart"/>
      <w:r w:rsidRPr="00496550">
        <w:rPr>
          <w:i/>
        </w:rPr>
        <w:t>myUMBC</w:t>
      </w:r>
      <w:proofErr w:type="spellEnd"/>
      <w:proofErr w:type="gramEnd"/>
      <w:r w:rsidRPr="00496550">
        <w:t>, 29 October. https://my3.my.umbc.edu/groups/instructional-technology/posts/97023</w:t>
      </w:r>
    </w:p>
    <w:p w:rsidR="001F5552" w:rsidRPr="00496550" w:rsidRDefault="001F5552" w:rsidP="00787D7B">
      <w:pPr>
        <w:rPr>
          <w:b/>
          <w:u w:val="single"/>
        </w:rPr>
      </w:pPr>
    </w:p>
    <w:p w:rsidR="00787D7B" w:rsidRPr="00496550" w:rsidRDefault="001F5552" w:rsidP="00787D7B">
      <w:pPr>
        <w:rPr>
          <w:b/>
          <w:u w:val="single"/>
        </w:rPr>
      </w:pPr>
      <w:r w:rsidRPr="00496550">
        <w:rPr>
          <w:b/>
          <w:u w:val="single"/>
        </w:rPr>
        <w:t>Funded Project Proposals</w:t>
      </w:r>
    </w:p>
    <w:p w:rsidR="00787D7B" w:rsidRPr="00496550" w:rsidRDefault="00787D7B" w:rsidP="00787D7B">
      <w:pPr>
        <w:rPr>
          <w:b/>
          <w:u w:val="single"/>
        </w:rPr>
      </w:pPr>
    </w:p>
    <w:p w:rsidR="007C5C85" w:rsidRDefault="007C5C85" w:rsidP="007C5C85">
      <w:pPr>
        <w:ind w:left="2160" w:hanging="2160"/>
      </w:pPr>
      <w:r>
        <w:lastRenderedPageBreak/>
        <w:t>2022</w:t>
      </w:r>
      <w:r>
        <w:t xml:space="preserve"> – 202</w:t>
      </w:r>
      <w:r>
        <w:t>3</w:t>
      </w:r>
      <w:r>
        <w:tab/>
        <w:t xml:space="preserve">Data Analytics Mini-grant, UMBC </w:t>
      </w:r>
      <w:proofErr w:type="spellStart"/>
      <w:r>
        <w:t>DoIT</w:t>
      </w:r>
      <w:proofErr w:type="spellEnd"/>
      <w:r>
        <w:t xml:space="preserve">, </w:t>
      </w:r>
      <w:proofErr w:type="gramStart"/>
      <w:r w:rsidRPr="007C5C85">
        <w:rPr>
          <w:bCs/>
          <w:color w:val="000000"/>
        </w:rPr>
        <w:t>The</w:t>
      </w:r>
      <w:proofErr w:type="gramEnd"/>
      <w:r w:rsidRPr="007C5C85">
        <w:rPr>
          <w:bCs/>
          <w:color w:val="000000"/>
        </w:rPr>
        <w:t xml:space="preserve"> Effects</w:t>
      </w:r>
      <w:r>
        <w:rPr>
          <w:bCs/>
          <w:color w:val="000000"/>
        </w:rPr>
        <w:t xml:space="preserve"> of Modeling Effective Learning </w:t>
      </w:r>
      <w:r w:rsidRPr="007C5C85">
        <w:rPr>
          <w:bCs/>
          <w:color w:val="000000"/>
        </w:rPr>
        <w:t>Strategies in Prerequisite Courses</w:t>
      </w:r>
      <w:r>
        <w:t>, $2,000, Principle Investigator</w:t>
      </w:r>
    </w:p>
    <w:p w:rsidR="00723E39" w:rsidRDefault="00723E39" w:rsidP="007C5C85">
      <w:pPr>
        <w:ind w:left="2160" w:hanging="2160"/>
      </w:pPr>
      <w:r>
        <w:t>2021 – 2022</w:t>
      </w:r>
      <w:r>
        <w:tab/>
        <w:t>Data Analytics</w:t>
      </w:r>
      <w:r w:rsidR="00430AF9">
        <w:t xml:space="preserve"> Mini-grant, UMBC </w:t>
      </w:r>
      <w:proofErr w:type="spellStart"/>
      <w:r w:rsidR="00430AF9">
        <w:t>DoIT</w:t>
      </w:r>
      <w:proofErr w:type="spellEnd"/>
      <w:r w:rsidR="00430AF9">
        <w:t>, Modeling Effective Learning Strategies in Introductory Chemistry</w:t>
      </w:r>
      <w:r>
        <w:t>, $2,000</w:t>
      </w:r>
      <w:r w:rsidR="00430AF9">
        <w:t>, Principle Investigator</w:t>
      </w:r>
    </w:p>
    <w:p w:rsidR="00344E4B" w:rsidRPr="00496550" w:rsidRDefault="00367415" w:rsidP="000E4C6D">
      <w:pPr>
        <w:ind w:left="2160" w:hanging="2160"/>
      </w:pPr>
      <w:r w:rsidRPr="00496550">
        <w:t>2018</w:t>
      </w:r>
      <w:r w:rsidRPr="00496550">
        <w:tab/>
      </w:r>
      <w:r w:rsidR="00344E4B" w:rsidRPr="00496550">
        <w:t>CNMS</w:t>
      </w:r>
      <w:r w:rsidRPr="00496550">
        <w:t xml:space="preserve"> Dean for Proposal to Lower DFW Rates in CHEM 101 and CHEM 102, $20,000, Principle Investigator</w:t>
      </w:r>
    </w:p>
    <w:p w:rsidR="006F7B7A" w:rsidRPr="00496550" w:rsidRDefault="006F7B7A" w:rsidP="000E4C6D">
      <w:pPr>
        <w:ind w:left="2160" w:hanging="2160"/>
      </w:pPr>
      <w:r w:rsidRPr="00496550">
        <w:t>2012</w:t>
      </w:r>
      <w:r w:rsidRPr="00496550">
        <w:tab/>
        <w:t>Cur</w:t>
      </w:r>
      <w:r w:rsidR="00AD4261" w:rsidRPr="00496550">
        <w:t>riculum Innovation Grant, $2,940, Alex. Brown Center for Entrepreneurship, UMBC</w:t>
      </w:r>
    </w:p>
    <w:p w:rsidR="000D79AB" w:rsidRPr="00496550" w:rsidRDefault="000D79AB" w:rsidP="000E4C6D">
      <w:pPr>
        <w:ind w:left="2160" w:hanging="2160"/>
      </w:pPr>
      <w:r w:rsidRPr="00496550">
        <w:t>2010 – 2011</w:t>
      </w:r>
      <w:r w:rsidRPr="00496550">
        <w:tab/>
        <w:t>Teacher Quality in Chemistry, $150,332, Maryland Higher Education Commission, Co-Lead Instructor</w:t>
      </w:r>
    </w:p>
    <w:p w:rsidR="000D79AB" w:rsidRPr="00496550" w:rsidRDefault="000D79AB" w:rsidP="000E4C6D">
      <w:r w:rsidRPr="00496550">
        <w:t>2008 – 2010</w:t>
      </w:r>
      <w:r w:rsidRPr="00496550">
        <w:tab/>
      </w:r>
      <w:r w:rsidR="000E4C6D" w:rsidRPr="00496550">
        <w:tab/>
      </w:r>
      <w:r w:rsidRPr="00496550">
        <w:t xml:space="preserve">Teacher Quality in Chemistry, $214,194, Maryland Higher Education </w:t>
      </w:r>
      <w:r w:rsidR="000E4C6D" w:rsidRPr="00496550">
        <w:tab/>
      </w:r>
      <w:r w:rsidR="000E4C6D" w:rsidRPr="00496550">
        <w:tab/>
      </w:r>
      <w:r w:rsidR="000E4C6D" w:rsidRPr="00496550">
        <w:tab/>
      </w:r>
      <w:r w:rsidR="000E4C6D" w:rsidRPr="00496550">
        <w:tab/>
      </w:r>
      <w:r w:rsidRPr="00496550">
        <w:t>Commission, Co-Lead Instructor</w:t>
      </w:r>
    </w:p>
    <w:p w:rsidR="003B1EF3" w:rsidRPr="00496550" w:rsidRDefault="003B1EF3" w:rsidP="000E4C6D">
      <w:pPr>
        <w:ind w:left="2160" w:hanging="2160"/>
      </w:pPr>
      <w:r w:rsidRPr="00496550">
        <w:t>2007 – 2008</w:t>
      </w:r>
      <w:r w:rsidRPr="00496550">
        <w:tab/>
        <w:t>Teacher Quality in Chemistry, $92,361, Maryland Higher Education Commission, Co-Lead Instructor</w:t>
      </w:r>
    </w:p>
    <w:p w:rsidR="00091BE2" w:rsidRPr="00496550" w:rsidRDefault="00091BE2" w:rsidP="00787D7B"/>
    <w:p w:rsidR="00635B06" w:rsidRPr="00496550" w:rsidRDefault="001F5552" w:rsidP="00635B06">
      <w:pPr>
        <w:rPr>
          <w:b/>
        </w:rPr>
      </w:pPr>
      <w:r w:rsidRPr="00496550">
        <w:rPr>
          <w:b/>
        </w:rPr>
        <w:t>SERVICE TO THE DEPARTMENT, UNIVERSITY, COMMUNITY, AND PROFESSION</w:t>
      </w:r>
    </w:p>
    <w:p w:rsidR="001F5552" w:rsidRPr="00496550" w:rsidRDefault="001F5552" w:rsidP="00635B06">
      <w:pPr>
        <w:rPr>
          <w:b/>
        </w:rPr>
      </w:pPr>
    </w:p>
    <w:p w:rsidR="001F5552" w:rsidRPr="00496550" w:rsidRDefault="001F5552" w:rsidP="001F5552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496550">
        <w:rPr>
          <w:rFonts w:ascii="Times New Roman" w:hAnsi="Times New Roman"/>
          <w:sz w:val="24"/>
          <w:szCs w:val="24"/>
          <w:u w:val="single"/>
        </w:rPr>
        <w:t>Service to the Department</w:t>
      </w:r>
    </w:p>
    <w:p w:rsidR="001F5552" w:rsidRPr="00496550" w:rsidRDefault="001F5552" w:rsidP="001F5552"/>
    <w:p w:rsidR="00BB35D7" w:rsidRDefault="00BB35D7" w:rsidP="009C00FD">
      <w:r>
        <w:t>2022</w:t>
      </w:r>
      <w:r>
        <w:tab/>
      </w:r>
      <w:r>
        <w:tab/>
      </w:r>
      <w:r>
        <w:tab/>
        <w:t xml:space="preserve">Chair, P&amp;T Committee for </w:t>
      </w:r>
      <w:r w:rsidR="007C5C85">
        <w:t xml:space="preserve">Dr. </w:t>
      </w:r>
      <w:r>
        <w:t>Sarah Bass</w:t>
      </w:r>
    </w:p>
    <w:p w:rsidR="009C00FD" w:rsidRPr="00496550" w:rsidRDefault="009C00FD" w:rsidP="009C00FD">
      <w:r w:rsidRPr="00496550">
        <w:t>2020</w:t>
      </w:r>
      <w:r w:rsidR="00BB35D7">
        <w:t xml:space="preserve"> – 2022</w:t>
      </w:r>
      <w:r w:rsidR="00BB35D7">
        <w:tab/>
      </w:r>
      <w:r w:rsidRPr="00496550">
        <w:tab/>
        <w:t>Secondary Advisor, American Chemical Society Student Chapter</w:t>
      </w:r>
    </w:p>
    <w:p w:rsidR="00BB35D7" w:rsidRDefault="00BB35D7" w:rsidP="009C00FD">
      <w:r w:rsidRPr="00496550">
        <w:t>2020</w:t>
      </w:r>
      <w:r w:rsidRPr="00496550">
        <w:tab/>
      </w:r>
      <w:r w:rsidRPr="00496550">
        <w:tab/>
      </w:r>
      <w:r w:rsidRPr="00496550">
        <w:tab/>
        <w:t xml:space="preserve">Member, Online Assessment Committee </w:t>
      </w:r>
    </w:p>
    <w:p w:rsidR="009C00FD" w:rsidRPr="00496550" w:rsidRDefault="009C00FD" w:rsidP="009C00FD">
      <w:r w:rsidRPr="00496550">
        <w:t>2017 – 2020</w:t>
      </w:r>
      <w:r w:rsidRPr="00496550">
        <w:tab/>
      </w:r>
      <w:r w:rsidRPr="00496550">
        <w:tab/>
        <w:t>Member, Department Outreach Committee</w:t>
      </w:r>
    </w:p>
    <w:p w:rsidR="009C00FD" w:rsidRPr="00496550" w:rsidRDefault="009C00FD" w:rsidP="009C00FD">
      <w:r w:rsidRPr="00496550">
        <w:t>2017</w:t>
      </w:r>
      <w:r w:rsidRPr="00496550">
        <w:tab/>
      </w:r>
      <w:r w:rsidRPr="00496550">
        <w:tab/>
      </w:r>
      <w:r w:rsidRPr="00496550">
        <w:tab/>
        <w:t>Chair, General Chemistry Lecturer Search Committee</w:t>
      </w:r>
    </w:p>
    <w:p w:rsidR="009C00FD" w:rsidRPr="00496550" w:rsidRDefault="009C00FD" w:rsidP="009C00FD">
      <w:r w:rsidRPr="00496550">
        <w:t xml:space="preserve">2014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Head, Foundation Course Teaching Group Committee</w:t>
      </w:r>
    </w:p>
    <w:p w:rsidR="009C00FD" w:rsidRPr="00496550" w:rsidRDefault="009C00FD" w:rsidP="009C00FD">
      <w:r w:rsidRPr="00496550">
        <w:t xml:space="preserve">2007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Member, Articulation Committee</w:t>
      </w:r>
    </w:p>
    <w:p w:rsidR="009C00FD" w:rsidRPr="00496550" w:rsidRDefault="009C00FD" w:rsidP="009C00FD">
      <w:r w:rsidRPr="00496550">
        <w:t>2007 – 2018</w:t>
      </w:r>
      <w:r w:rsidRPr="00496550">
        <w:tab/>
      </w:r>
      <w:r w:rsidRPr="00496550">
        <w:tab/>
        <w:t>Advisor for American Chemical Society Student Chapter</w:t>
      </w:r>
    </w:p>
    <w:p w:rsidR="009C00FD" w:rsidRPr="00496550" w:rsidRDefault="009C00FD" w:rsidP="009C00FD">
      <w:r w:rsidRPr="00496550">
        <w:t>2007 – 2008</w:t>
      </w:r>
      <w:r w:rsidRPr="00496550">
        <w:tab/>
      </w:r>
      <w:r w:rsidRPr="00496550">
        <w:tab/>
        <w:t>Member, Chemistry Education Major Development Committee</w:t>
      </w:r>
    </w:p>
    <w:p w:rsidR="009C00FD" w:rsidRPr="00496550" w:rsidRDefault="009C00FD" w:rsidP="009C00FD">
      <w:r w:rsidRPr="00496550">
        <w:t>2005 – 2009</w:t>
      </w:r>
      <w:r w:rsidRPr="00496550">
        <w:tab/>
      </w:r>
      <w:r w:rsidRPr="00496550">
        <w:tab/>
        <w:t>Member, Undergraduate Recruiting Committee</w:t>
      </w:r>
    </w:p>
    <w:p w:rsidR="009C00FD" w:rsidRPr="00496550" w:rsidRDefault="009C00FD" w:rsidP="009C00FD">
      <w:r w:rsidRPr="00496550">
        <w:t xml:space="preserve">2005, 2006, 2007, </w:t>
      </w:r>
      <w:r w:rsidRPr="00496550">
        <w:tab/>
        <w:t>Judge, Undergraduate Research Symposium</w:t>
      </w:r>
    </w:p>
    <w:p w:rsidR="009C00FD" w:rsidRPr="00496550" w:rsidRDefault="009C00FD" w:rsidP="009C00FD">
      <w:r w:rsidRPr="00496550">
        <w:t>2009</w:t>
      </w:r>
    </w:p>
    <w:p w:rsidR="001F5552" w:rsidRPr="00496550" w:rsidRDefault="001F5552" w:rsidP="000E4C6D">
      <w:r w:rsidRPr="00496550">
        <w:t xml:space="preserve">2004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Chair, General Chemistry Committee</w:t>
      </w:r>
    </w:p>
    <w:p w:rsidR="001F5552" w:rsidRPr="00496550" w:rsidRDefault="001F5552" w:rsidP="000E4C6D">
      <w:r w:rsidRPr="00496550">
        <w:t xml:space="preserve">2004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Member, Discovery Learning Committee</w:t>
      </w:r>
    </w:p>
    <w:p w:rsidR="001F5552" w:rsidRPr="00496550" w:rsidRDefault="001F5552" w:rsidP="000E4C6D">
      <w:r w:rsidRPr="00496550">
        <w:t xml:space="preserve">2004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 xml:space="preserve">Member, Undergraduate </w:t>
      </w:r>
      <w:r w:rsidR="000C67A4">
        <w:t xml:space="preserve">Curriculum </w:t>
      </w:r>
      <w:r w:rsidRPr="00496550">
        <w:t>Committee</w:t>
      </w:r>
    </w:p>
    <w:p w:rsidR="001F5552" w:rsidRPr="00496550" w:rsidRDefault="001F5552" w:rsidP="000E4C6D">
      <w:r w:rsidRPr="00496550">
        <w:t xml:space="preserve">2004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Advisor for Chemistry and Chemistry Education Majors</w:t>
      </w:r>
    </w:p>
    <w:p w:rsidR="001F5552" w:rsidRPr="00496550" w:rsidRDefault="001F5552" w:rsidP="001F5552">
      <w:pPr>
        <w:pStyle w:val="Heading1"/>
        <w:rPr>
          <w:rFonts w:ascii="Times New Roman" w:hAnsi="Times New Roman"/>
          <w:sz w:val="24"/>
          <w:szCs w:val="24"/>
        </w:rPr>
      </w:pPr>
    </w:p>
    <w:p w:rsidR="001F5552" w:rsidRPr="00496550" w:rsidRDefault="001F5552" w:rsidP="001F5552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496550">
        <w:rPr>
          <w:rFonts w:ascii="Times New Roman" w:hAnsi="Times New Roman"/>
          <w:sz w:val="24"/>
          <w:szCs w:val="24"/>
          <w:u w:val="single"/>
        </w:rPr>
        <w:t>Service to the University</w:t>
      </w:r>
    </w:p>
    <w:p w:rsidR="001F5552" w:rsidRPr="00496550" w:rsidRDefault="001F5552" w:rsidP="001F5552"/>
    <w:p w:rsidR="00662A06" w:rsidRDefault="00662A06" w:rsidP="00663898">
      <w:r>
        <w:t>2021</w:t>
      </w:r>
      <w:r>
        <w:tab/>
      </w:r>
      <w:r>
        <w:tab/>
      </w:r>
      <w:r>
        <w:tab/>
        <w:t xml:space="preserve">Member, </w:t>
      </w:r>
      <w:proofErr w:type="spellStart"/>
      <w:r>
        <w:t>Meyerhoff</w:t>
      </w:r>
      <w:proofErr w:type="spellEnd"/>
      <w:r>
        <w:t xml:space="preserve"> Chemistry Lecture Hall Renovation Planning Committee</w:t>
      </w:r>
    </w:p>
    <w:p w:rsidR="00663898" w:rsidRPr="00496550" w:rsidRDefault="00663898" w:rsidP="00663898">
      <w:r w:rsidRPr="00496550">
        <w:t xml:space="preserve">2020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Advisor, Catholic Retrievers Student Organization</w:t>
      </w:r>
    </w:p>
    <w:p w:rsidR="00663898" w:rsidRPr="00496550" w:rsidRDefault="00663898" w:rsidP="00663898">
      <w:r w:rsidRPr="00496550">
        <w:t xml:space="preserve">2020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Member, Faculty Development Steering Committee</w:t>
      </w:r>
    </w:p>
    <w:p w:rsidR="00663898" w:rsidRPr="00496550" w:rsidRDefault="00663898" w:rsidP="00663898">
      <w:r w:rsidRPr="00496550">
        <w:t xml:space="preserve">2020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Participant, CNMS Lecture Hall Affinity Group for Online Learning</w:t>
      </w:r>
    </w:p>
    <w:p w:rsidR="00663898" w:rsidRPr="00496550" w:rsidRDefault="00663898" w:rsidP="00663898">
      <w:r w:rsidRPr="00496550">
        <w:t>2019</w:t>
      </w:r>
      <w:r w:rsidRPr="00496550">
        <w:tab/>
      </w:r>
      <w:r w:rsidRPr="00496550">
        <w:tab/>
      </w:r>
      <w:r w:rsidRPr="00496550">
        <w:tab/>
        <w:t xml:space="preserve">Participant, ACT® </w:t>
      </w:r>
      <w:proofErr w:type="spellStart"/>
      <w:r w:rsidRPr="00496550">
        <w:t>Tessera</w:t>
      </w:r>
      <w:proofErr w:type="spellEnd"/>
      <w:r w:rsidRPr="00496550">
        <w:t xml:space="preserve">® Project Investigation, </w:t>
      </w:r>
      <w:proofErr w:type="spellStart"/>
      <w:r w:rsidRPr="00496550">
        <w:t>DoIT</w:t>
      </w:r>
      <w:proofErr w:type="spellEnd"/>
    </w:p>
    <w:p w:rsidR="00663898" w:rsidRPr="00496550" w:rsidRDefault="00663898" w:rsidP="00663898">
      <w:r w:rsidRPr="00496550">
        <w:t xml:space="preserve">2018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Campus Security Authority</w:t>
      </w:r>
    </w:p>
    <w:p w:rsidR="00663898" w:rsidRPr="00496550" w:rsidRDefault="00663898" w:rsidP="00663898">
      <w:r w:rsidRPr="00496550">
        <w:t>2018</w:t>
      </w:r>
      <w:r w:rsidRPr="00496550">
        <w:tab/>
      </w:r>
      <w:r w:rsidRPr="00496550">
        <w:tab/>
      </w:r>
      <w:r w:rsidRPr="00496550">
        <w:tab/>
        <w:t xml:space="preserve">Participant, </w:t>
      </w:r>
      <w:proofErr w:type="spellStart"/>
      <w:r w:rsidRPr="00496550">
        <w:t>StudyTree</w:t>
      </w:r>
      <w:proofErr w:type="spellEnd"/>
      <w:r w:rsidRPr="00496550">
        <w:t xml:space="preserve"> App Investigation, </w:t>
      </w:r>
      <w:proofErr w:type="spellStart"/>
      <w:r w:rsidRPr="00496550">
        <w:t>DoIT</w:t>
      </w:r>
      <w:proofErr w:type="spellEnd"/>
    </w:p>
    <w:p w:rsidR="00663898" w:rsidRPr="00496550" w:rsidRDefault="00663898" w:rsidP="00663898">
      <w:r w:rsidRPr="00496550">
        <w:t xml:space="preserve">2017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>Advisor, Students for Christ Student Organization</w:t>
      </w:r>
    </w:p>
    <w:p w:rsidR="00663898" w:rsidRPr="00496550" w:rsidRDefault="00E2254B" w:rsidP="00663898">
      <w:r>
        <w:t>2017 – 2020</w:t>
      </w:r>
      <w:r w:rsidR="00663898" w:rsidRPr="00496550">
        <w:tab/>
      </w:r>
      <w:r w:rsidR="00663898" w:rsidRPr="00496550">
        <w:tab/>
        <w:t>Faculty Liaison, CNMS Science Education Research Unit</w:t>
      </w:r>
    </w:p>
    <w:p w:rsidR="00663898" w:rsidRPr="00496550" w:rsidRDefault="00663898" w:rsidP="00663898">
      <w:r w:rsidRPr="00496550">
        <w:t>2015 – 2019</w:t>
      </w:r>
      <w:r w:rsidRPr="00496550">
        <w:tab/>
      </w:r>
      <w:r w:rsidRPr="00496550">
        <w:tab/>
        <w:t>Faculty Support, HERI Survey Completion</w:t>
      </w:r>
    </w:p>
    <w:p w:rsidR="00663898" w:rsidRPr="00496550" w:rsidRDefault="00663898" w:rsidP="00663898">
      <w:r w:rsidRPr="00496550">
        <w:t>2015 – 2018</w:t>
      </w:r>
      <w:r w:rsidRPr="00496550">
        <w:tab/>
      </w:r>
      <w:r w:rsidRPr="00496550">
        <w:tab/>
        <w:t>Faculty Mentor, Residential Life</w:t>
      </w:r>
    </w:p>
    <w:p w:rsidR="00663898" w:rsidRPr="00496550" w:rsidRDefault="00663898" w:rsidP="00663898">
      <w:r w:rsidRPr="00496550">
        <w:lastRenderedPageBreak/>
        <w:t>2013</w:t>
      </w:r>
      <w:r w:rsidRPr="00496550">
        <w:tab/>
      </w:r>
      <w:r w:rsidRPr="00496550">
        <w:tab/>
      </w:r>
      <w:r w:rsidRPr="00496550">
        <w:tab/>
        <w:t>Member, Assistant Director Faculty Development Center Search Committee</w:t>
      </w:r>
    </w:p>
    <w:p w:rsidR="00663898" w:rsidRPr="00496550" w:rsidRDefault="00663898" w:rsidP="00663898">
      <w:r w:rsidRPr="00496550">
        <w:t xml:space="preserve">2011 – </w:t>
      </w:r>
      <w:proofErr w:type="gramStart"/>
      <w:r w:rsidRPr="00496550">
        <w:t>present</w:t>
      </w:r>
      <w:proofErr w:type="gramEnd"/>
      <w:r w:rsidRPr="00496550">
        <w:tab/>
      </w:r>
      <w:r w:rsidRPr="00496550">
        <w:tab/>
        <w:t xml:space="preserve">Member, College of Natural and Mathematical Sciences Classroom Committee </w:t>
      </w:r>
    </w:p>
    <w:p w:rsidR="00663898" w:rsidRPr="00496550" w:rsidRDefault="00663898" w:rsidP="00663898">
      <w:r w:rsidRPr="00496550">
        <w:t>2008</w:t>
      </w:r>
      <w:r w:rsidRPr="00496550">
        <w:tab/>
      </w:r>
      <w:r w:rsidRPr="00496550">
        <w:tab/>
      </w:r>
      <w:r w:rsidRPr="00496550">
        <w:tab/>
        <w:t>Member, SCI 100 Lecturer Search Committee</w:t>
      </w:r>
    </w:p>
    <w:p w:rsidR="00663898" w:rsidRPr="00496550" w:rsidRDefault="00663898" w:rsidP="00663898">
      <w:r w:rsidRPr="00496550">
        <w:t>2008</w:t>
      </w:r>
      <w:r w:rsidRPr="00496550">
        <w:tab/>
      </w:r>
      <w:r w:rsidRPr="00496550">
        <w:tab/>
      </w:r>
      <w:r w:rsidRPr="00496550">
        <w:tab/>
        <w:t>Member, STEM Steering Committee</w:t>
      </w:r>
    </w:p>
    <w:p w:rsidR="001F5552" w:rsidRPr="00496550" w:rsidRDefault="001F5552" w:rsidP="000E4C6D">
      <w:r w:rsidRPr="00496550">
        <w:t xml:space="preserve">2005 – </w:t>
      </w:r>
      <w:proofErr w:type="gramStart"/>
      <w:r w:rsidRPr="00496550">
        <w:t>present</w:t>
      </w:r>
      <w:proofErr w:type="gramEnd"/>
      <w:r w:rsidRPr="00496550">
        <w:t xml:space="preserve"> </w:t>
      </w:r>
      <w:r w:rsidRPr="00496550">
        <w:tab/>
        <w:t>Department Representative, Blackboard Advisory Board</w:t>
      </w:r>
    </w:p>
    <w:p w:rsidR="000E4C6D" w:rsidRPr="00496550" w:rsidRDefault="001F5552" w:rsidP="000E4C6D">
      <w:r w:rsidRPr="00496550">
        <w:t xml:space="preserve">2005, 2007, </w:t>
      </w:r>
      <w:r w:rsidR="000E4C6D" w:rsidRPr="00496550">
        <w:tab/>
      </w:r>
      <w:r w:rsidR="000E4C6D" w:rsidRPr="00496550">
        <w:tab/>
        <w:t>UMBC Scholar Visit Day Participant</w:t>
      </w:r>
    </w:p>
    <w:p w:rsidR="001F5552" w:rsidRPr="00496550" w:rsidRDefault="001F5552" w:rsidP="000E4C6D">
      <w:r w:rsidRPr="00496550">
        <w:t>2008, 2018</w:t>
      </w:r>
      <w:r w:rsidRPr="00496550">
        <w:tab/>
      </w:r>
    </w:p>
    <w:p w:rsidR="001F5552" w:rsidRPr="00496550" w:rsidRDefault="001F5552" w:rsidP="000E4C6D">
      <w:r w:rsidRPr="00496550">
        <w:t>2004 – 2005</w:t>
      </w:r>
      <w:r w:rsidRPr="00496550">
        <w:tab/>
      </w:r>
      <w:r w:rsidR="000E4C6D" w:rsidRPr="00496550">
        <w:tab/>
      </w:r>
      <w:r w:rsidRPr="00496550">
        <w:t>Advisor for Incoming Students, Academic Services Student Advising</w:t>
      </w:r>
    </w:p>
    <w:p w:rsidR="000F0393" w:rsidRPr="00496550" w:rsidRDefault="000F0393" w:rsidP="001F5552">
      <w:pPr>
        <w:ind w:left="3600" w:hanging="2880"/>
      </w:pPr>
    </w:p>
    <w:p w:rsidR="001F5552" w:rsidRPr="00496550" w:rsidRDefault="001F5552" w:rsidP="001F5552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496550">
        <w:rPr>
          <w:rFonts w:ascii="Times New Roman" w:hAnsi="Times New Roman"/>
          <w:sz w:val="24"/>
          <w:szCs w:val="24"/>
          <w:u w:val="single"/>
        </w:rPr>
        <w:t>Service to the Community</w:t>
      </w:r>
    </w:p>
    <w:p w:rsidR="001F5552" w:rsidRPr="00496550" w:rsidRDefault="001F5552" w:rsidP="001F5552"/>
    <w:p w:rsidR="001F5552" w:rsidRPr="00496550" w:rsidRDefault="001F5552" w:rsidP="001F5552">
      <w:r w:rsidRPr="00496550">
        <w:t>2007 – 2018</w:t>
      </w:r>
      <w:r w:rsidRPr="00496550">
        <w:tab/>
      </w:r>
      <w:r w:rsidRPr="00496550">
        <w:tab/>
        <w:t>Facilitator, K-12 Outreach, local school and business activities</w:t>
      </w:r>
    </w:p>
    <w:p w:rsidR="001F5552" w:rsidRPr="00496550" w:rsidRDefault="001F5552" w:rsidP="001F5552"/>
    <w:p w:rsidR="001F5552" w:rsidRPr="00496550" w:rsidRDefault="001F5552" w:rsidP="001F5552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496550">
        <w:rPr>
          <w:rFonts w:ascii="Times New Roman" w:hAnsi="Times New Roman"/>
          <w:sz w:val="24"/>
          <w:szCs w:val="24"/>
          <w:u w:val="single"/>
        </w:rPr>
        <w:t>Service to the Profession</w:t>
      </w:r>
    </w:p>
    <w:p w:rsidR="001F5552" w:rsidRPr="00496550" w:rsidRDefault="001F5552" w:rsidP="001F5552">
      <w:r w:rsidRPr="00496550">
        <w:tab/>
      </w:r>
    </w:p>
    <w:p w:rsidR="001F5552" w:rsidRPr="00496550" w:rsidRDefault="001F5552" w:rsidP="000E4C6D">
      <w:r w:rsidRPr="00496550">
        <w:t xml:space="preserve">2000 – </w:t>
      </w:r>
      <w:proofErr w:type="gramStart"/>
      <w:r w:rsidRPr="00496550">
        <w:t>present</w:t>
      </w:r>
      <w:proofErr w:type="gramEnd"/>
      <w:r w:rsidRPr="00496550">
        <w:tab/>
      </w:r>
      <w:r w:rsidR="000E4C6D" w:rsidRPr="00496550">
        <w:tab/>
      </w:r>
      <w:r w:rsidRPr="00496550">
        <w:t>Member, American Chemical Society, Chemical Education Division</w:t>
      </w:r>
    </w:p>
    <w:p w:rsidR="00EC4956" w:rsidRPr="00496550" w:rsidRDefault="00EC4956" w:rsidP="000E4C6D">
      <w:pPr>
        <w:ind w:left="2160" w:hanging="2160"/>
      </w:pPr>
      <w:r w:rsidRPr="00496550">
        <w:t>2015</w:t>
      </w:r>
      <w:r w:rsidRPr="00496550">
        <w:tab/>
        <w:t xml:space="preserve">Consultant, </w:t>
      </w:r>
      <w:r w:rsidR="008068AE" w:rsidRPr="00496550">
        <w:t>development of new general chemistry textbook (Wiley)</w:t>
      </w:r>
    </w:p>
    <w:p w:rsidR="00044C54" w:rsidRPr="00496550" w:rsidRDefault="00044C54" w:rsidP="000E4C6D">
      <w:pPr>
        <w:ind w:left="2160" w:hanging="2160"/>
      </w:pPr>
      <w:r w:rsidRPr="00496550">
        <w:t>2014</w:t>
      </w:r>
      <w:r w:rsidRPr="00496550">
        <w:tab/>
        <w:t>Reviewer, online homework accuracy for ORION homework system (Wiley)</w:t>
      </w:r>
    </w:p>
    <w:p w:rsidR="00A3251B" w:rsidRPr="00496550" w:rsidRDefault="00A3251B" w:rsidP="000E4C6D">
      <w:pPr>
        <w:ind w:left="2160" w:hanging="2160"/>
      </w:pPr>
      <w:r w:rsidRPr="00496550">
        <w:t>2014</w:t>
      </w:r>
      <w:r w:rsidRPr="00496550">
        <w:tab/>
        <w:t>Reviewer, selected chapters of general chemistry textbook (Wiley)</w:t>
      </w:r>
    </w:p>
    <w:p w:rsidR="001F5552" w:rsidRPr="00496550" w:rsidRDefault="00D47228" w:rsidP="000E4C6D">
      <w:pPr>
        <w:ind w:left="2160" w:hanging="2160"/>
      </w:pPr>
      <w:r w:rsidRPr="00496550">
        <w:t>2013</w:t>
      </w:r>
      <w:r w:rsidR="000E4C6D" w:rsidRPr="00496550">
        <w:tab/>
      </w:r>
      <w:r w:rsidR="001F5552" w:rsidRPr="00496550">
        <w:t xml:space="preserve">Reviewer, </w:t>
      </w:r>
      <w:r w:rsidRPr="00496550">
        <w:t xml:space="preserve">selected chapters of </w:t>
      </w:r>
      <w:r w:rsidRPr="00496550">
        <w:rPr>
          <w:i/>
        </w:rPr>
        <w:t>Chemistry: Structures and Properties 1e</w:t>
      </w:r>
      <w:r w:rsidRPr="00496550">
        <w:t xml:space="preserve"> by </w:t>
      </w:r>
      <w:proofErr w:type="spellStart"/>
      <w:r w:rsidRPr="00496550">
        <w:t>Tro</w:t>
      </w:r>
      <w:proofErr w:type="spellEnd"/>
      <w:r w:rsidRPr="00496550">
        <w:t xml:space="preserve"> (Pearson)</w:t>
      </w:r>
    </w:p>
    <w:p w:rsidR="001F5552" w:rsidRPr="00496550" w:rsidRDefault="00A3251B" w:rsidP="001F5552">
      <w:r w:rsidRPr="00496550">
        <w:t>2013</w:t>
      </w:r>
      <w:r w:rsidR="001F5552" w:rsidRPr="00496550">
        <w:tab/>
      </w:r>
      <w:r w:rsidR="001F5552" w:rsidRPr="00496550">
        <w:tab/>
      </w:r>
      <w:r w:rsidR="001F5552" w:rsidRPr="00496550">
        <w:tab/>
        <w:t xml:space="preserve">Contributor, </w:t>
      </w:r>
      <w:r w:rsidRPr="00496550">
        <w:t>end of chapter exercises for general chemistry textbook (Wiley)</w:t>
      </w:r>
    </w:p>
    <w:p w:rsidR="00A3251B" w:rsidRPr="00496550" w:rsidRDefault="00A3251B" w:rsidP="00A3251B">
      <w:pPr>
        <w:ind w:left="2160" w:hanging="2160"/>
      </w:pPr>
      <w:r w:rsidRPr="00496550">
        <w:t>2010</w:t>
      </w:r>
      <w:r w:rsidRPr="00496550">
        <w:tab/>
        <w:t xml:space="preserve">Reviewer, instructor materials for </w:t>
      </w:r>
      <w:r w:rsidRPr="00496550">
        <w:rPr>
          <w:i/>
        </w:rPr>
        <w:t>Chemistry</w:t>
      </w:r>
      <w:r w:rsidRPr="00496550">
        <w:t xml:space="preserve"> by </w:t>
      </w:r>
      <w:proofErr w:type="spellStart"/>
      <w:r w:rsidRPr="00496550">
        <w:t>Hyslop</w:t>
      </w:r>
      <w:proofErr w:type="spellEnd"/>
      <w:r w:rsidRPr="00496550">
        <w:t>, Brady and Jespersen (Wiley)</w:t>
      </w:r>
    </w:p>
    <w:p w:rsidR="00A3251B" w:rsidRPr="00496550" w:rsidRDefault="00A3251B" w:rsidP="00A3251B">
      <w:pPr>
        <w:ind w:left="2160" w:hanging="2160"/>
      </w:pPr>
      <w:r w:rsidRPr="00496550">
        <w:t>2009</w:t>
      </w:r>
      <w:r w:rsidRPr="00496550">
        <w:tab/>
        <w:t xml:space="preserve">Reviewer, </w:t>
      </w:r>
      <w:r w:rsidRPr="00496550">
        <w:rPr>
          <w:i/>
        </w:rPr>
        <w:t>Chemistry: The Molecular Nature of Matter 6e</w:t>
      </w:r>
      <w:r w:rsidRPr="00496550">
        <w:t xml:space="preserve"> by Brady and Jespersen (Wiley)</w:t>
      </w:r>
    </w:p>
    <w:p w:rsidR="001F5552" w:rsidRPr="00496550" w:rsidRDefault="001F5552" w:rsidP="001F5552">
      <w:pPr>
        <w:ind w:left="3600" w:hanging="2880"/>
      </w:pPr>
    </w:p>
    <w:p w:rsidR="004E417C" w:rsidRPr="00496550" w:rsidRDefault="004E417C" w:rsidP="00091BE2">
      <w:pPr>
        <w:ind w:left="2880" w:hanging="2160"/>
      </w:pPr>
    </w:p>
    <w:p w:rsidR="00463FA0" w:rsidRPr="00496550" w:rsidRDefault="00463FA0" w:rsidP="004E417C">
      <w:pPr>
        <w:ind w:left="360"/>
      </w:pPr>
    </w:p>
    <w:p w:rsidR="004E417C" w:rsidRPr="00496550" w:rsidRDefault="004E417C" w:rsidP="004E417C"/>
    <w:p w:rsidR="004E417C" w:rsidRPr="00496550" w:rsidRDefault="004E417C" w:rsidP="004E417C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8068AE" w:rsidRPr="00496550" w:rsidRDefault="008068AE" w:rsidP="008068AE"/>
    <w:p w:rsidR="004E417C" w:rsidRPr="00496550" w:rsidRDefault="001C5826" w:rsidP="008068AE">
      <w:r w:rsidRPr="00496550">
        <w:t>I certify that this document is accurate and true. ________________________________</w:t>
      </w:r>
    </w:p>
    <w:sectPr w:rsidR="004E417C" w:rsidRPr="00496550" w:rsidSect="00D6514C">
      <w:headerReference w:type="even" r:id="rId9"/>
      <w:headerReference w:type="default" r:id="rId10"/>
      <w:headerReference w:type="first" r:id="rId11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1D" w:rsidRDefault="004A011D">
      <w:r>
        <w:separator/>
      </w:r>
    </w:p>
  </w:endnote>
  <w:endnote w:type="continuationSeparator" w:id="0">
    <w:p w:rsidR="004A011D" w:rsidRDefault="004A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1D" w:rsidRDefault="004A011D">
      <w:r>
        <w:separator/>
      </w:r>
    </w:p>
  </w:footnote>
  <w:footnote w:type="continuationSeparator" w:id="0">
    <w:p w:rsidR="004A011D" w:rsidRDefault="004A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5D" w:rsidRDefault="00B119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5D" w:rsidRDefault="00B1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5D" w:rsidRDefault="00B1195D">
    <w:pPr>
      <w:pStyle w:val="Header"/>
      <w:framePr w:wrap="around" w:vAnchor="text" w:hAnchor="margin" w:xAlign="center" w:y="1"/>
      <w:rPr>
        <w:rStyle w:val="PageNumber"/>
      </w:rPr>
    </w:pPr>
  </w:p>
  <w:p w:rsidR="00B1195D" w:rsidRDefault="00B1195D">
    <w:pPr>
      <w:pStyle w:val="Header"/>
      <w:rPr>
        <w:rFonts w:ascii="Verdana" w:hAnsi="Verdana"/>
        <w:sz w:val="20"/>
      </w:rPr>
    </w:pPr>
    <w:r>
      <w:rPr>
        <w:rFonts w:ascii="Verdana" w:hAnsi="Verdana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91" w:rsidRPr="00867A91" w:rsidRDefault="00867A91" w:rsidP="00867A9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23"/>
    <w:multiLevelType w:val="hybridMultilevel"/>
    <w:tmpl w:val="E536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5583E"/>
    <w:multiLevelType w:val="hybridMultilevel"/>
    <w:tmpl w:val="2024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1E0"/>
    <w:multiLevelType w:val="hybridMultilevel"/>
    <w:tmpl w:val="60168D66"/>
    <w:lvl w:ilvl="0" w:tplc="76AC3A28">
      <w:start w:val="2004"/>
      <w:numFmt w:val="decimal"/>
      <w:lvlText w:val="%1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4087072"/>
    <w:multiLevelType w:val="hybridMultilevel"/>
    <w:tmpl w:val="6374F63E"/>
    <w:lvl w:ilvl="0" w:tplc="9FBA23B6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B378B5"/>
    <w:multiLevelType w:val="hybridMultilevel"/>
    <w:tmpl w:val="876CB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67CF0"/>
    <w:multiLevelType w:val="hybridMultilevel"/>
    <w:tmpl w:val="553C38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3C19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87646"/>
    <w:multiLevelType w:val="hybridMultilevel"/>
    <w:tmpl w:val="97A29012"/>
    <w:lvl w:ilvl="0" w:tplc="4B149946">
      <w:start w:val="2017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8260B4"/>
    <w:multiLevelType w:val="hybridMultilevel"/>
    <w:tmpl w:val="CB66A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B2DE2"/>
    <w:multiLevelType w:val="hybridMultilevel"/>
    <w:tmpl w:val="D4ECF256"/>
    <w:lvl w:ilvl="0" w:tplc="A7642EC6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190B27"/>
    <w:multiLevelType w:val="hybridMultilevel"/>
    <w:tmpl w:val="13727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ED367D"/>
    <w:multiLevelType w:val="hybridMultilevel"/>
    <w:tmpl w:val="511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56FE"/>
    <w:multiLevelType w:val="hybridMultilevel"/>
    <w:tmpl w:val="85B01D3E"/>
    <w:lvl w:ilvl="0" w:tplc="3BE410D2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0E3"/>
    <w:rsid w:val="000022BF"/>
    <w:rsid w:val="000245EB"/>
    <w:rsid w:val="00044C54"/>
    <w:rsid w:val="000475C8"/>
    <w:rsid w:val="00054A3C"/>
    <w:rsid w:val="00075CAC"/>
    <w:rsid w:val="00091BE2"/>
    <w:rsid w:val="000A2D38"/>
    <w:rsid w:val="000C67A4"/>
    <w:rsid w:val="000D79AB"/>
    <w:rsid w:val="000E14EC"/>
    <w:rsid w:val="000E4C6D"/>
    <w:rsid w:val="000F0393"/>
    <w:rsid w:val="00117449"/>
    <w:rsid w:val="00126193"/>
    <w:rsid w:val="00147C7B"/>
    <w:rsid w:val="00154386"/>
    <w:rsid w:val="00174B5B"/>
    <w:rsid w:val="001758C1"/>
    <w:rsid w:val="00194E42"/>
    <w:rsid w:val="001C1E18"/>
    <w:rsid w:val="001C5826"/>
    <w:rsid w:val="001F5552"/>
    <w:rsid w:val="00211DED"/>
    <w:rsid w:val="0023767D"/>
    <w:rsid w:val="00256F08"/>
    <w:rsid w:val="0029767D"/>
    <w:rsid w:val="002D19CE"/>
    <w:rsid w:val="002F33B3"/>
    <w:rsid w:val="0034486A"/>
    <w:rsid w:val="00344E4B"/>
    <w:rsid w:val="00345608"/>
    <w:rsid w:val="00367415"/>
    <w:rsid w:val="00391225"/>
    <w:rsid w:val="0039394A"/>
    <w:rsid w:val="003B1EF3"/>
    <w:rsid w:val="003B1EFA"/>
    <w:rsid w:val="003B7E86"/>
    <w:rsid w:val="003C5EB9"/>
    <w:rsid w:val="003D226C"/>
    <w:rsid w:val="0040454A"/>
    <w:rsid w:val="00405A2A"/>
    <w:rsid w:val="00430AF9"/>
    <w:rsid w:val="0044561D"/>
    <w:rsid w:val="00463FA0"/>
    <w:rsid w:val="00472F36"/>
    <w:rsid w:val="00473597"/>
    <w:rsid w:val="004925F3"/>
    <w:rsid w:val="00496550"/>
    <w:rsid w:val="004A011D"/>
    <w:rsid w:val="004B18AE"/>
    <w:rsid w:val="004D4B47"/>
    <w:rsid w:val="004E417C"/>
    <w:rsid w:val="004F1D22"/>
    <w:rsid w:val="00574B9F"/>
    <w:rsid w:val="00577D92"/>
    <w:rsid w:val="005829CA"/>
    <w:rsid w:val="005870A3"/>
    <w:rsid w:val="00593E84"/>
    <w:rsid w:val="0059531C"/>
    <w:rsid w:val="005B4B3B"/>
    <w:rsid w:val="005C312C"/>
    <w:rsid w:val="006054AE"/>
    <w:rsid w:val="00611048"/>
    <w:rsid w:val="00624F0C"/>
    <w:rsid w:val="00635B06"/>
    <w:rsid w:val="00662A06"/>
    <w:rsid w:val="00663898"/>
    <w:rsid w:val="00664241"/>
    <w:rsid w:val="006D3616"/>
    <w:rsid w:val="006F7B7A"/>
    <w:rsid w:val="00717BF1"/>
    <w:rsid w:val="00723E39"/>
    <w:rsid w:val="00726B17"/>
    <w:rsid w:val="00775F6C"/>
    <w:rsid w:val="00787D7B"/>
    <w:rsid w:val="00791815"/>
    <w:rsid w:val="007C5C85"/>
    <w:rsid w:val="007D1723"/>
    <w:rsid w:val="007E18F3"/>
    <w:rsid w:val="008010CF"/>
    <w:rsid w:val="008048C7"/>
    <w:rsid w:val="008068AE"/>
    <w:rsid w:val="00830147"/>
    <w:rsid w:val="008562C2"/>
    <w:rsid w:val="00867A91"/>
    <w:rsid w:val="008722B9"/>
    <w:rsid w:val="008A1847"/>
    <w:rsid w:val="008A7D1E"/>
    <w:rsid w:val="008B2E76"/>
    <w:rsid w:val="008F24D0"/>
    <w:rsid w:val="00912810"/>
    <w:rsid w:val="00950EB1"/>
    <w:rsid w:val="00983BCD"/>
    <w:rsid w:val="009908C7"/>
    <w:rsid w:val="00996633"/>
    <w:rsid w:val="009A6808"/>
    <w:rsid w:val="009C00FD"/>
    <w:rsid w:val="009E543D"/>
    <w:rsid w:val="009E6A33"/>
    <w:rsid w:val="00A12227"/>
    <w:rsid w:val="00A25837"/>
    <w:rsid w:val="00A25A54"/>
    <w:rsid w:val="00A3251B"/>
    <w:rsid w:val="00A42D30"/>
    <w:rsid w:val="00A716FF"/>
    <w:rsid w:val="00A7272B"/>
    <w:rsid w:val="00A74F77"/>
    <w:rsid w:val="00A92321"/>
    <w:rsid w:val="00AD2353"/>
    <w:rsid w:val="00AD4261"/>
    <w:rsid w:val="00B1195D"/>
    <w:rsid w:val="00B13EFD"/>
    <w:rsid w:val="00B16915"/>
    <w:rsid w:val="00B444DA"/>
    <w:rsid w:val="00B57B2F"/>
    <w:rsid w:val="00B87D5E"/>
    <w:rsid w:val="00BB35D7"/>
    <w:rsid w:val="00BB4226"/>
    <w:rsid w:val="00BC49BF"/>
    <w:rsid w:val="00BE3CF6"/>
    <w:rsid w:val="00BE7306"/>
    <w:rsid w:val="00C22B14"/>
    <w:rsid w:val="00C30E3C"/>
    <w:rsid w:val="00C32972"/>
    <w:rsid w:val="00C700E3"/>
    <w:rsid w:val="00CE5D75"/>
    <w:rsid w:val="00D029E1"/>
    <w:rsid w:val="00D40C26"/>
    <w:rsid w:val="00D42F36"/>
    <w:rsid w:val="00D47228"/>
    <w:rsid w:val="00D6514C"/>
    <w:rsid w:val="00DC1FD4"/>
    <w:rsid w:val="00DF3E8C"/>
    <w:rsid w:val="00E0387E"/>
    <w:rsid w:val="00E04F83"/>
    <w:rsid w:val="00E065E3"/>
    <w:rsid w:val="00E2254B"/>
    <w:rsid w:val="00E23675"/>
    <w:rsid w:val="00E41003"/>
    <w:rsid w:val="00E445D7"/>
    <w:rsid w:val="00EC4956"/>
    <w:rsid w:val="00ED6563"/>
    <w:rsid w:val="00EE3B7E"/>
    <w:rsid w:val="00EF4A95"/>
    <w:rsid w:val="00F002BA"/>
    <w:rsid w:val="00F05B6E"/>
    <w:rsid w:val="00F12542"/>
    <w:rsid w:val="00F17338"/>
    <w:rsid w:val="00F3013D"/>
    <w:rsid w:val="00F8698C"/>
    <w:rsid w:val="00F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0B49A"/>
  <w15:chartTrackingRefBased/>
  <w15:docId w15:val="{329FA95E-0CA9-43D4-8FA5-CDAD44B4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029E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4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">
    <w:name w:val="il"/>
    <w:rsid w:val="005829CA"/>
  </w:style>
  <w:style w:type="paragraph" w:styleId="FootnoteText">
    <w:name w:val="footnote text"/>
    <w:basedOn w:val="Normal"/>
    <w:link w:val="FootnoteTextChar"/>
    <w:uiPriority w:val="99"/>
    <w:unhideWhenUsed/>
    <w:rsid w:val="005829CA"/>
    <w:rPr>
      <w:rFonts w:ascii="Arial" w:eastAsia="MS Mincho" w:hAnsi="Arial"/>
    </w:rPr>
  </w:style>
  <w:style w:type="character" w:customStyle="1" w:styleId="FootnoteTextChar">
    <w:name w:val="Footnote Text Char"/>
    <w:link w:val="FootnoteText"/>
    <w:uiPriority w:val="99"/>
    <w:rsid w:val="005829CA"/>
    <w:rPr>
      <w:rFonts w:ascii="Arial" w:eastAsia="MS Mincho" w:hAnsi="Arial"/>
      <w:sz w:val="24"/>
      <w:szCs w:val="24"/>
    </w:rPr>
  </w:style>
  <w:style w:type="character" w:styleId="FootnoteReference">
    <w:name w:val="footnote reference"/>
    <w:uiPriority w:val="99"/>
    <w:unhideWhenUsed/>
    <w:rsid w:val="005829CA"/>
    <w:rPr>
      <w:vertAlign w:val="superscript"/>
    </w:rPr>
  </w:style>
  <w:style w:type="character" w:styleId="Emphasis">
    <w:name w:val="Emphasis"/>
    <w:uiPriority w:val="20"/>
    <w:qFormat/>
    <w:rsid w:val="008F24D0"/>
    <w:rPr>
      <w:i/>
      <w:iCs/>
    </w:rPr>
  </w:style>
  <w:style w:type="paragraph" w:styleId="NormalWeb">
    <w:name w:val="Normal (Web)"/>
    <w:basedOn w:val="Normal"/>
    <w:uiPriority w:val="99"/>
    <w:unhideWhenUsed/>
    <w:rsid w:val="009A6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local/education/umbc-pandemic-remote-learning/2020/10/23/24add5f2-0e24-11eb-b1e8-16b59b92b36d_stor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FF9E-D208-4DEF-8B7D-3A7B22F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Tara Carpenter</dc:creator>
  <cp:keywords/>
  <cp:lastModifiedBy>Tara Carpenter</cp:lastModifiedBy>
  <cp:revision>39</cp:revision>
  <cp:lastPrinted>2010-08-23T15:55:00Z</cp:lastPrinted>
  <dcterms:created xsi:type="dcterms:W3CDTF">2020-07-07T15:44:00Z</dcterms:created>
  <dcterms:modified xsi:type="dcterms:W3CDTF">2022-09-29T00:54:00Z</dcterms:modified>
</cp:coreProperties>
</file>